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宋体" w:hAnsi="宋体"/>
          <w:bCs/>
          <w:sz w:val="44"/>
          <w:szCs w:val="44"/>
        </w:rPr>
      </w:pPr>
    </w:p>
    <w:p>
      <w:pPr>
        <w:spacing w:line="360" w:lineRule="auto"/>
        <w:jc w:val="center"/>
        <w:rPr>
          <w:bCs/>
          <w:sz w:val="44"/>
          <w:szCs w:val="44"/>
        </w:rPr>
      </w:pPr>
      <w:r>
        <w:rPr>
          <w:rFonts w:hint="eastAsia"/>
          <w:bCs/>
          <w:sz w:val="44"/>
          <w:szCs w:val="44"/>
        </w:rPr>
        <w:t>2021全国“文化和自然遗产日”主题活动</w:t>
      </w:r>
    </w:p>
    <w:p>
      <w:pPr>
        <w:spacing w:line="360" w:lineRule="auto"/>
        <w:jc w:val="center"/>
        <w:rPr>
          <w:bCs/>
          <w:sz w:val="44"/>
          <w:szCs w:val="44"/>
        </w:rPr>
      </w:pPr>
      <w:r>
        <w:rPr>
          <w:rFonts w:hint="eastAsia"/>
          <w:bCs/>
          <w:sz w:val="44"/>
          <w:szCs w:val="44"/>
        </w:rPr>
        <w:t xml:space="preserve">策划执行项目 </w:t>
      </w:r>
    </w:p>
    <w:p>
      <w:pPr>
        <w:spacing w:line="360" w:lineRule="auto"/>
        <w:jc w:val="center"/>
        <w:rPr>
          <w:rFonts w:ascii="宋体" w:hAnsi="宋体"/>
          <w:b/>
          <w:bCs/>
          <w:sz w:val="44"/>
          <w:szCs w:val="44"/>
        </w:rPr>
      </w:pPr>
    </w:p>
    <w:p>
      <w:pPr>
        <w:spacing w:line="480" w:lineRule="auto"/>
        <w:jc w:val="center"/>
        <w:rPr>
          <w:rFonts w:ascii="宋体" w:hAnsi="宋体"/>
          <w:bCs/>
          <w:sz w:val="44"/>
          <w:szCs w:val="44"/>
        </w:rPr>
      </w:pPr>
    </w:p>
    <w:p>
      <w:pPr>
        <w:spacing w:line="480" w:lineRule="auto"/>
        <w:jc w:val="center"/>
        <w:rPr>
          <w:rFonts w:ascii="宋体" w:hAnsi="宋体"/>
          <w:bCs/>
          <w:sz w:val="48"/>
          <w:szCs w:val="48"/>
        </w:rPr>
      </w:pPr>
      <w:r>
        <w:rPr>
          <w:rFonts w:hint="eastAsia" w:ascii="宋体" w:hAnsi="宋体"/>
          <w:bCs/>
          <w:sz w:val="48"/>
          <w:szCs w:val="48"/>
        </w:rPr>
        <w:t>竞争性谈判文件</w:t>
      </w:r>
    </w:p>
    <w:p>
      <w:pPr>
        <w:spacing w:line="480" w:lineRule="auto"/>
        <w:jc w:val="center"/>
        <w:rPr>
          <w:rFonts w:ascii="宋体" w:hAnsi="宋体"/>
          <w:bCs/>
          <w:sz w:val="44"/>
          <w:szCs w:val="44"/>
        </w:rPr>
      </w:pPr>
    </w:p>
    <w:p>
      <w:pPr>
        <w:spacing w:line="480" w:lineRule="auto"/>
        <w:jc w:val="center"/>
        <w:rPr>
          <w:rFonts w:ascii="宋体" w:hAnsi="宋体"/>
          <w:bCs/>
          <w:sz w:val="44"/>
          <w:szCs w:val="44"/>
        </w:rPr>
      </w:pPr>
    </w:p>
    <w:p>
      <w:pPr>
        <w:spacing w:line="480" w:lineRule="auto"/>
        <w:rPr>
          <w:rFonts w:ascii="宋体" w:hAnsi="宋体"/>
          <w:bCs/>
          <w:sz w:val="44"/>
          <w:szCs w:val="44"/>
        </w:rPr>
      </w:pPr>
    </w:p>
    <w:p>
      <w:pPr>
        <w:spacing w:line="480" w:lineRule="auto"/>
        <w:rPr>
          <w:rFonts w:ascii="宋体" w:hAnsi="宋体"/>
          <w:bCs/>
          <w:sz w:val="44"/>
          <w:szCs w:val="44"/>
        </w:rPr>
      </w:pPr>
    </w:p>
    <w:p>
      <w:pPr>
        <w:spacing w:line="480" w:lineRule="auto"/>
        <w:ind w:firstLine="1280" w:firstLineChars="400"/>
        <w:rPr>
          <w:rFonts w:ascii="宋体" w:hAnsi="宋体"/>
          <w:bCs/>
          <w:sz w:val="32"/>
          <w:szCs w:val="32"/>
        </w:rPr>
      </w:pPr>
      <w:r>
        <w:rPr>
          <w:rFonts w:hint="eastAsia" w:ascii="宋体" w:hAnsi="宋体"/>
          <w:bCs/>
          <w:sz w:val="32"/>
          <w:szCs w:val="32"/>
        </w:rPr>
        <w:t>采 购 人：盐城市湿地和世界自然遗产保护管理中心</w:t>
      </w:r>
    </w:p>
    <w:p>
      <w:pPr>
        <w:spacing w:line="480" w:lineRule="auto"/>
        <w:ind w:firstLine="1280" w:firstLineChars="400"/>
        <w:rPr>
          <w:rFonts w:ascii="宋体" w:hAnsi="宋体"/>
          <w:b/>
          <w:bCs/>
          <w:sz w:val="32"/>
          <w:szCs w:val="32"/>
        </w:rPr>
      </w:pPr>
      <w:r>
        <w:rPr>
          <w:rFonts w:hint="eastAsia" w:ascii="宋体" w:hAnsi="宋体"/>
          <w:bCs/>
          <w:sz w:val="32"/>
          <w:szCs w:val="32"/>
        </w:rPr>
        <w:t>代理机构：江苏建诚工程咨询有限公司</w:t>
      </w:r>
    </w:p>
    <w:p>
      <w:pPr>
        <w:snapToGrid w:val="0"/>
        <w:spacing w:line="480" w:lineRule="exact"/>
        <w:jc w:val="center"/>
        <w:rPr>
          <w:rFonts w:ascii="宋体" w:hAnsi="宋体"/>
          <w:b/>
          <w:bCs/>
          <w:sz w:val="36"/>
          <w:szCs w:val="36"/>
        </w:rPr>
      </w:pPr>
    </w:p>
    <w:p>
      <w:pPr>
        <w:snapToGrid w:val="0"/>
        <w:spacing w:line="480" w:lineRule="exact"/>
        <w:jc w:val="center"/>
        <w:rPr>
          <w:rFonts w:ascii="宋体" w:hAnsi="宋体"/>
          <w:b/>
          <w:bCs/>
          <w:sz w:val="36"/>
          <w:szCs w:val="36"/>
        </w:rPr>
      </w:pPr>
    </w:p>
    <w:p>
      <w:pPr>
        <w:snapToGrid w:val="0"/>
        <w:spacing w:line="480" w:lineRule="exact"/>
        <w:jc w:val="center"/>
        <w:rPr>
          <w:rFonts w:ascii="宋体" w:hAnsi="宋体"/>
          <w:b/>
          <w:bCs/>
          <w:sz w:val="36"/>
          <w:szCs w:val="36"/>
        </w:rPr>
      </w:pPr>
    </w:p>
    <w:p>
      <w:pPr>
        <w:snapToGrid w:val="0"/>
        <w:spacing w:line="480" w:lineRule="exact"/>
        <w:jc w:val="center"/>
        <w:rPr>
          <w:rFonts w:ascii="宋体" w:hAnsi="宋体"/>
          <w:bCs/>
          <w:sz w:val="36"/>
          <w:szCs w:val="36"/>
        </w:rPr>
      </w:pPr>
      <w:r>
        <w:rPr>
          <w:rFonts w:hint="eastAsia" w:ascii="宋体" w:hAnsi="宋体"/>
          <w:bCs/>
          <w:sz w:val="36"/>
          <w:szCs w:val="36"/>
        </w:rPr>
        <w:t>2021全国“文化和自然遗产日”主题活动</w:t>
      </w:r>
    </w:p>
    <w:p>
      <w:pPr>
        <w:snapToGrid w:val="0"/>
        <w:spacing w:line="480" w:lineRule="exact"/>
        <w:jc w:val="center"/>
        <w:rPr>
          <w:rFonts w:ascii="宋体" w:hAnsi="宋体"/>
          <w:bCs/>
          <w:sz w:val="36"/>
          <w:szCs w:val="36"/>
        </w:rPr>
      </w:pPr>
      <w:r>
        <w:rPr>
          <w:rFonts w:hint="eastAsia" w:ascii="宋体" w:hAnsi="宋体"/>
          <w:bCs/>
          <w:sz w:val="36"/>
          <w:szCs w:val="36"/>
        </w:rPr>
        <w:t xml:space="preserve">策划执行项目 </w:t>
      </w:r>
    </w:p>
    <w:p>
      <w:pPr>
        <w:pStyle w:val="15"/>
        <w:shd w:val="clear" w:color="auto" w:fill="FFFFFF"/>
        <w:spacing w:before="0" w:beforeAutospacing="0" w:after="0" w:afterAutospacing="0" w:line="460" w:lineRule="exact"/>
        <w:ind w:firstLine="480" w:firstLineChars="200"/>
        <w:rPr>
          <w:rFonts w:cs="Times New Roman"/>
          <w:kern w:val="2"/>
        </w:rPr>
      </w:pPr>
      <w:r>
        <w:rPr>
          <w:rFonts w:hint="eastAsia" w:cs="Times New Roman"/>
          <w:kern w:val="2"/>
        </w:rPr>
        <w:t>2021全国“文化和自然遗产日”主题活动策划执行项目已经相关部门批准实施，项目所需资金来源为财政资金，已落实。项目已具备谈判条件，现对该项目采用竞争性谈判的方式确定供应商，现诚邀贵单位参与投标,具体有关事宜如下：</w:t>
      </w:r>
    </w:p>
    <w:p>
      <w:pPr>
        <w:snapToGrid w:val="0"/>
        <w:spacing w:line="500" w:lineRule="exact"/>
        <w:ind w:firstLine="482" w:firstLineChars="200"/>
        <w:rPr>
          <w:rFonts w:ascii="宋体" w:hAnsi="宋体"/>
          <w:b/>
          <w:bCs/>
          <w:sz w:val="24"/>
        </w:rPr>
      </w:pPr>
      <w:r>
        <w:rPr>
          <w:rFonts w:hint="eastAsia" w:ascii="宋体" w:hAnsi="宋体"/>
          <w:b/>
          <w:bCs/>
          <w:sz w:val="24"/>
        </w:rPr>
        <w:t>一、  投标须知</w:t>
      </w:r>
    </w:p>
    <w:p>
      <w:pPr>
        <w:pStyle w:val="15"/>
        <w:shd w:val="clear" w:color="auto" w:fill="FFFFFF"/>
        <w:spacing w:before="0" w:beforeAutospacing="0" w:after="0" w:afterAutospacing="0" w:line="460" w:lineRule="exact"/>
        <w:ind w:firstLine="480" w:firstLineChars="200"/>
        <w:rPr>
          <w:rFonts w:cs="Times New Roman"/>
          <w:kern w:val="2"/>
        </w:rPr>
      </w:pPr>
      <w:r>
        <w:rPr>
          <w:rFonts w:hint="eastAsia" w:cs="Times New Roman"/>
          <w:kern w:val="2"/>
        </w:rPr>
        <w:t>1.1 项目名称：2021全国“文化和自然遗产日”主题活动策划执行项目。</w:t>
      </w:r>
    </w:p>
    <w:p>
      <w:pPr>
        <w:widowControl/>
        <w:snapToGrid w:val="0"/>
        <w:spacing w:line="500" w:lineRule="exact"/>
        <w:ind w:firstLine="480" w:firstLineChars="200"/>
        <w:textAlignment w:val="baseline"/>
        <w:rPr>
          <w:rFonts w:ascii="宋体" w:hAnsi="宋体"/>
          <w:sz w:val="24"/>
        </w:rPr>
      </w:pPr>
      <w:r>
        <w:rPr>
          <w:rFonts w:hint="eastAsia" w:ascii="宋体" w:hAnsi="宋体"/>
          <w:sz w:val="24"/>
        </w:rPr>
        <w:t>1.2 谈判内容：2021全国“文化和自然遗产日”主题活动策划执行项目，主要工作内容为：活动总体策划及设计；活动嘉宾邀请及相关配套工作；活动期间执行工作；其他相关工作，金额约400000.00元。具体以采购人提供的工作量清单和采购人要求为准。采购人保留对上述工作量及范围适当调整的权利</w:t>
      </w:r>
      <w:r>
        <w:rPr>
          <w:rFonts w:hint="eastAsia" w:ascii="宋体" w:hAnsi="宋体"/>
          <w:b/>
          <w:bCs/>
          <w:sz w:val="24"/>
        </w:rPr>
        <w:t>（采购人可根据活动需要对招标内容进行调整，供应商不得以任何借口拒绝，否则按违约处理，采购人有权清退中标供应商，同时由此造成的损失均由中标供应商承担）。</w:t>
      </w:r>
    </w:p>
    <w:p>
      <w:pPr>
        <w:widowControl/>
        <w:snapToGrid w:val="0"/>
        <w:spacing w:line="500" w:lineRule="exact"/>
        <w:ind w:firstLine="480" w:firstLineChars="200"/>
        <w:textAlignment w:val="baseline"/>
        <w:rPr>
          <w:rFonts w:ascii="宋体" w:hAnsi="宋体"/>
          <w:sz w:val="24"/>
        </w:rPr>
      </w:pPr>
      <w:r>
        <w:rPr>
          <w:rFonts w:hint="eastAsia" w:ascii="宋体" w:hAnsi="宋体"/>
          <w:sz w:val="24"/>
        </w:rPr>
        <w:t>1.4 招标方式：竞争性谈判。</w:t>
      </w:r>
    </w:p>
    <w:p>
      <w:pPr>
        <w:pStyle w:val="15"/>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1.5 质量标准：符合采购人实际需求，</w:t>
      </w:r>
      <w:r>
        <w:rPr>
          <w:rFonts w:hint="eastAsia"/>
        </w:rPr>
        <w:t>顺利策划并召开</w:t>
      </w:r>
      <w:r>
        <w:rPr>
          <w:rFonts w:hint="eastAsia" w:cs="Times New Roman"/>
          <w:kern w:val="2"/>
        </w:rPr>
        <w:t>2021全国“文化和自然遗产日”主题活动。</w:t>
      </w:r>
    </w:p>
    <w:p>
      <w:pPr>
        <w:pStyle w:val="15"/>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1.6 服务期限：10日历天，自发布中标公告之日开始计算。</w:t>
      </w:r>
    </w:p>
    <w:p>
      <w:pPr>
        <w:snapToGrid w:val="0"/>
        <w:spacing w:line="500" w:lineRule="exact"/>
        <w:ind w:firstLine="482" w:firstLineChars="200"/>
        <w:rPr>
          <w:rFonts w:ascii="宋体" w:hAnsi="宋体"/>
          <w:b/>
          <w:bCs/>
          <w:sz w:val="24"/>
        </w:rPr>
      </w:pPr>
      <w:r>
        <w:rPr>
          <w:rFonts w:hint="eastAsia" w:ascii="宋体" w:hAnsi="宋体"/>
          <w:b/>
          <w:bCs/>
          <w:sz w:val="24"/>
        </w:rPr>
        <w:t>二、谈判申请人资格要求：</w:t>
      </w:r>
    </w:p>
    <w:p>
      <w:pPr>
        <w:snapToGrid w:val="0"/>
        <w:spacing w:line="500" w:lineRule="exact"/>
        <w:ind w:firstLine="480" w:firstLineChars="200"/>
        <w:rPr>
          <w:rFonts w:ascii="宋体" w:hAnsi="宋体"/>
          <w:bCs/>
          <w:sz w:val="24"/>
        </w:rPr>
      </w:pPr>
      <w:r>
        <w:rPr>
          <w:rFonts w:hint="eastAsia" w:ascii="宋体" w:hAnsi="宋体"/>
          <w:bCs/>
          <w:sz w:val="24"/>
        </w:rPr>
        <w:t>2.1</w:t>
      </w:r>
      <w:r>
        <w:rPr>
          <w:rFonts w:hint="eastAsia" w:ascii="宋体" w:hAnsi="宋体" w:cs="宋体"/>
          <w:sz w:val="24"/>
        </w:rPr>
        <w:t>、投标人须投标人须在中华人民共和国境内注册并取得营业执照，具有独立法人资格,且有能力完成本次谈判内容需求 。</w:t>
      </w:r>
    </w:p>
    <w:p>
      <w:pPr>
        <w:snapToGrid w:val="0"/>
        <w:spacing w:line="500" w:lineRule="exact"/>
        <w:ind w:firstLine="480" w:firstLineChars="200"/>
        <w:rPr>
          <w:rFonts w:ascii="宋体" w:hAnsi="宋体"/>
          <w:bCs/>
          <w:sz w:val="24"/>
        </w:rPr>
      </w:pPr>
      <w:r>
        <w:rPr>
          <w:rFonts w:hint="eastAsia" w:ascii="宋体" w:hAnsi="宋体"/>
          <w:bCs/>
          <w:sz w:val="24"/>
        </w:rPr>
        <w:t>2.2未被“信用中国”网站（www.creditchina.gov.cn）列入失信被执行人、重大税收违法案件当事人名单、政府采购严重失信行为记录名单。</w:t>
      </w:r>
    </w:p>
    <w:p>
      <w:pPr>
        <w:snapToGrid w:val="0"/>
        <w:spacing w:line="500" w:lineRule="exact"/>
        <w:ind w:firstLine="480" w:firstLineChars="200"/>
        <w:rPr>
          <w:rFonts w:ascii="宋体" w:hAnsi="宋体"/>
          <w:bCs/>
          <w:sz w:val="24"/>
        </w:rPr>
      </w:pPr>
      <w:r>
        <w:rPr>
          <w:rFonts w:hint="eastAsia" w:ascii="宋体" w:hAnsi="宋体"/>
          <w:bCs/>
          <w:sz w:val="24"/>
        </w:rPr>
        <w:t>2.3单位负责人为同一人或者存在直接控股、管理关系的不同供应商，不得参加同一合同项下的政府采购活动。</w:t>
      </w:r>
    </w:p>
    <w:p>
      <w:pPr>
        <w:snapToGrid w:val="0"/>
        <w:spacing w:line="500" w:lineRule="exact"/>
        <w:ind w:firstLine="480" w:firstLineChars="200"/>
        <w:rPr>
          <w:rFonts w:ascii="宋体" w:hAnsi="宋体"/>
          <w:bCs/>
          <w:sz w:val="24"/>
        </w:rPr>
      </w:pPr>
      <w:r>
        <w:rPr>
          <w:rFonts w:hint="eastAsia" w:ascii="宋体" w:hAnsi="宋体"/>
          <w:bCs/>
          <w:sz w:val="24"/>
        </w:rPr>
        <w:t>2.4 投标有效期</w:t>
      </w:r>
    </w:p>
    <w:p>
      <w:pPr>
        <w:snapToGrid w:val="0"/>
        <w:spacing w:line="500" w:lineRule="exact"/>
        <w:ind w:firstLine="480" w:firstLineChars="200"/>
        <w:rPr>
          <w:rFonts w:ascii="宋体" w:hAnsi="宋体"/>
          <w:bCs/>
          <w:sz w:val="24"/>
        </w:rPr>
      </w:pPr>
      <w:r>
        <w:rPr>
          <w:rFonts w:hint="eastAsia" w:ascii="宋体" w:hAnsi="宋体"/>
          <w:bCs/>
          <w:sz w:val="24"/>
        </w:rPr>
        <w:t>2.4.1  本项目投标有效期为 10 天(日历天)</w:t>
      </w:r>
    </w:p>
    <w:p>
      <w:pPr>
        <w:snapToGrid w:val="0"/>
        <w:spacing w:line="500" w:lineRule="exact"/>
        <w:ind w:firstLine="480" w:firstLineChars="200"/>
        <w:rPr>
          <w:rFonts w:ascii="宋体" w:hAnsi="宋体"/>
          <w:bCs/>
          <w:sz w:val="24"/>
        </w:rPr>
      </w:pPr>
      <w:r>
        <w:rPr>
          <w:rFonts w:hint="eastAsia" w:ascii="宋体" w:hAnsi="宋体"/>
          <w:bCs/>
          <w:sz w:val="24"/>
        </w:rPr>
        <w:t>2.4  获取谈判文件</w:t>
      </w:r>
    </w:p>
    <w:p>
      <w:pPr>
        <w:snapToGrid w:val="0"/>
        <w:spacing w:line="500" w:lineRule="exact"/>
        <w:ind w:firstLine="480" w:firstLineChars="200"/>
        <w:rPr>
          <w:rFonts w:ascii="宋体" w:hAnsi="宋体"/>
          <w:bCs/>
          <w:sz w:val="24"/>
        </w:rPr>
      </w:pPr>
      <w:r>
        <w:rPr>
          <w:rFonts w:hint="eastAsia" w:ascii="宋体" w:hAnsi="宋体"/>
          <w:bCs/>
          <w:sz w:val="24"/>
        </w:rPr>
        <w:t>2.4.1 获取时间：自公告之日起至投标截止时间前1日</w:t>
      </w:r>
    </w:p>
    <w:p>
      <w:pPr>
        <w:snapToGrid w:val="0"/>
        <w:spacing w:line="500" w:lineRule="exact"/>
        <w:ind w:firstLine="480" w:firstLineChars="200"/>
        <w:rPr>
          <w:rFonts w:ascii="宋体" w:hAnsi="宋体"/>
          <w:bCs/>
          <w:sz w:val="24"/>
        </w:rPr>
      </w:pPr>
      <w:r>
        <w:rPr>
          <w:rFonts w:hint="eastAsia" w:ascii="宋体" w:hAnsi="宋体"/>
          <w:bCs/>
          <w:sz w:val="24"/>
        </w:rPr>
        <w:t>2.4.2 获取地点：盐城市湿地和世界自然遗产保护管理中心官网</w:t>
      </w:r>
    </w:p>
    <w:p>
      <w:pPr>
        <w:snapToGrid w:val="0"/>
        <w:spacing w:line="500" w:lineRule="exact"/>
        <w:ind w:firstLine="480" w:firstLineChars="200"/>
        <w:rPr>
          <w:rFonts w:ascii="宋体" w:hAnsi="宋体"/>
          <w:bCs/>
          <w:sz w:val="24"/>
        </w:rPr>
      </w:pPr>
      <w:r>
        <w:rPr>
          <w:rFonts w:hint="eastAsia" w:ascii="宋体" w:hAnsi="宋体"/>
          <w:bCs/>
          <w:sz w:val="24"/>
        </w:rPr>
        <w:t>2.4.3 获取方式：符合资格要求的投标人可自行下载采购文件，采购文件见盐城市</w:t>
      </w:r>
      <w:r>
        <w:rPr>
          <w:rFonts w:hint="eastAsia" w:ascii="宋体" w:hAnsi="宋体"/>
          <w:sz w:val="24"/>
        </w:rPr>
        <w:t>湿地和世界自然遗产保护管理中心官</w:t>
      </w:r>
      <w:r>
        <w:rPr>
          <w:rFonts w:hint="eastAsia" w:ascii="宋体" w:hAnsi="宋体"/>
          <w:bCs/>
          <w:sz w:val="24"/>
        </w:rPr>
        <w:t>网本公告附件。</w:t>
      </w:r>
    </w:p>
    <w:p>
      <w:pPr>
        <w:snapToGrid w:val="0"/>
        <w:spacing w:line="500" w:lineRule="exact"/>
        <w:ind w:firstLine="480" w:firstLineChars="200"/>
        <w:rPr>
          <w:rFonts w:ascii="宋体" w:hAnsi="宋体"/>
          <w:bCs/>
          <w:sz w:val="24"/>
        </w:rPr>
      </w:pPr>
      <w:r>
        <w:rPr>
          <w:rFonts w:hint="eastAsia" w:ascii="宋体" w:hAnsi="宋体"/>
          <w:bCs/>
          <w:sz w:val="24"/>
        </w:rPr>
        <w:t>2.4.4 售价：免费</w:t>
      </w:r>
    </w:p>
    <w:p>
      <w:pPr>
        <w:autoSpaceDE w:val="0"/>
        <w:autoSpaceDN w:val="0"/>
        <w:adjustRightInd w:val="0"/>
        <w:spacing w:line="500" w:lineRule="exact"/>
        <w:ind w:firstLine="482" w:firstLineChars="200"/>
        <w:rPr>
          <w:rFonts w:ascii="宋体" w:hAnsi="宋体"/>
          <w:b/>
          <w:bCs/>
          <w:kern w:val="0"/>
          <w:sz w:val="24"/>
        </w:rPr>
      </w:pPr>
      <w:r>
        <w:rPr>
          <w:rFonts w:hint="eastAsia" w:ascii="宋体" w:hAnsi="宋体"/>
          <w:b/>
          <w:bCs/>
          <w:sz w:val="24"/>
        </w:rPr>
        <w:t>三、</w:t>
      </w:r>
      <w:r>
        <w:rPr>
          <w:rFonts w:hint="eastAsia" w:ascii="宋体" w:hAnsi="宋体"/>
          <w:b/>
          <w:bCs/>
          <w:kern w:val="0"/>
          <w:sz w:val="24"/>
        </w:rPr>
        <w:t>谈判响应文件的份数</w:t>
      </w:r>
    </w:p>
    <w:p>
      <w:pPr>
        <w:autoSpaceDE w:val="0"/>
        <w:autoSpaceDN w:val="0"/>
        <w:adjustRightInd w:val="0"/>
        <w:spacing w:line="500" w:lineRule="exact"/>
        <w:ind w:firstLine="480" w:firstLineChars="200"/>
        <w:rPr>
          <w:rFonts w:ascii="宋体" w:hAnsi="宋体"/>
          <w:kern w:val="0"/>
          <w:sz w:val="24"/>
        </w:rPr>
      </w:pPr>
      <w:r>
        <w:rPr>
          <w:rFonts w:hint="eastAsia" w:ascii="宋体" w:hAnsi="宋体"/>
          <w:sz w:val="24"/>
        </w:rPr>
        <w:t xml:space="preserve">3.1 </w:t>
      </w:r>
      <w:r>
        <w:rPr>
          <w:rFonts w:hint="eastAsia" w:ascii="宋体" w:hAnsi="宋体"/>
          <w:kern w:val="0"/>
          <w:sz w:val="24"/>
        </w:rPr>
        <w:t xml:space="preserve">本次谈判的标书为正本 </w:t>
      </w:r>
      <w:r>
        <w:rPr>
          <w:rFonts w:hint="eastAsia" w:ascii="宋体" w:hAnsi="宋体"/>
          <w:b/>
          <w:bCs/>
          <w:kern w:val="0"/>
          <w:sz w:val="24"/>
        </w:rPr>
        <w:t xml:space="preserve">1 </w:t>
      </w:r>
      <w:r>
        <w:rPr>
          <w:rFonts w:hint="eastAsia" w:ascii="宋体" w:hAnsi="宋体"/>
          <w:kern w:val="0"/>
          <w:sz w:val="24"/>
        </w:rPr>
        <w:t>份，副本</w:t>
      </w:r>
      <w:r>
        <w:rPr>
          <w:rFonts w:hint="eastAsia" w:ascii="宋体" w:hAnsi="宋体"/>
          <w:b/>
          <w:bCs/>
          <w:kern w:val="0"/>
          <w:sz w:val="24"/>
        </w:rPr>
        <w:t xml:space="preserve">3 </w:t>
      </w:r>
      <w:r>
        <w:rPr>
          <w:rFonts w:hint="eastAsia" w:ascii="宋体" w:hAnsi="宋体"/>
          <w:kern w:val="0"/>
          <w:sz w:val="24"/>
        </w:rPr>
        <w:t>份。</w:t>
      </w:r>
    </w:p>
    <w:p>
      <w:pPr>
        <w:snapToGrid w:val="0"/>
        <w:spacing w:line="500" w:lineRule="exact"/>
        <w:ind w:firstLine="472" w:firstLineChars="196"/>
        <w:rPr>
          <w:rFonts w:ascii="宋体" w:hAnsi="宋体"/>
          <w:b/>
          <w:bCs/>
          <w:sz w:val="24"/>
        </w:rPr>
      </w:pPr>
      <w:r>
        <w:rPr>
          <w:rFonts w:hint="eastAsia" w:ascii="宋体" w:hAnsi="宋体"/>
          <w:b/>
          <w:bCs/>
          <w:sz w:val="24"/>
        </w:rPr>
        <w:t>四、投标报价</w:t>
      </w:r>
    </w:p>
    <w:p>
      <w:pPr>
        <w:spacing w:line="500" w:lineRule="exact"/>
        <w:ind w:right="40" w:rightChars="19" w:firstLine="480" w:firstLineChars="200"/>
        <w:rPr>
          <w:rFonts w:ascii="宋体" w:hAnsi="宋体"/>
          <w:kern w:val="0"/>
          <w:sz w:val="24"/>
          <w:u w:val="single"/>
        </w:rPr>
      </w:pPr>
      <w:r>
        <w:rPr>
          <w:rFonts w:hint="eastAsia" w:ascii="宋体" w:hAnsi="宋体"/>
          <w:sz w:val="24"/>
        </w:rPr>
        <w:t>4.1</w:t>
      </w:r>
      <w:r>
        <w:rPr>
          <w:rFonts w:hint="eastAsia" w:ascii="宋体" w:hAnsi="宋体"/>
          <w:kern w:val="0"/>
          <w:sz w:val="24"/>
        </w:rPr>
        <w:t xml:space="preserve"> 本次谈判最高限价为：</w:t>
      </w:r>
      <w:r>
        <w:rPr>
          <w:rFonts w:hint="eastAsia" w:ascii="宋体" w:hAnsi="宋体"/>
          <w:b/>
          <w:kern w:val="0"/>
          <w:sz w:val="24"/>
          <w:u w:val="single"/>
        </w:rPr>
        <w:t>400000</w:t>
      </w:r>
      <w:r>
        <w:rPr>
          <w:rFonts w:hint="eastAsia" w:ascii="宋体" w:hAnsi="宋体"/>
          <w:b/>
          <w:kern w:val="0"/>
          <w:sz w:val="24"/>
        </w:rPr>
        <w:t>元</w:t>
      </w:r>
      <w:r>
        <w:rPr>
          <w:rFonts w:hint="eastAsia" w:ascii="宋体" w:hAnsi="宋体"/>
          <w:kern w:val="0"/>
          <w:sz w:val="24"/>
        </w:rPr>
        <w:t>；总价下浮时单价作同比例下浮，各投标企业根据自身实力和具体情况自主报价。</w:t>
      </w:r>
    </w:p>
    <w:p>
      <w:pPr>
        <w:autoSpaceDE w:val="0"/>
        <w:autoSpaceDN w:val="0"/>
        <w:adjustRightInd w:val="0"/>
        <w:spacing w:line="500" w:lineRule="exact"/>
        <w:ind w:firstLine="480" w:firstLineChars="200"/>
        <w:rPr>
          <w:rFonts w:ascii="宋体" w:hAnsi="宋体"/>
          <w:kern w:val="0"/>
          <w:sz w:val="24"/>
        </w:rPr>
      </w:pPr>
      <w:r>
        <w:rPr>
          <w:rFonts w:hint="eastAsia" w:ascii="宋体" w:hAnsi="宋体"/>
          <w:sz w:val="24"/>
        </w:rPr>
        <w:t xml:space="preserve">4.2 </w:t>
      </w:r>
      <w:r>
        <w:rPr>
          <w:rFonts w:hint="eastAsia" w:ascii="宋体" w:hAnsi="宋体"/>
          <w:kern w:val="0"/>
          <w:sz w:val="24"/>
        </w:rPr>
        <w:t>供应商中标后，中标单价不再调整，数量按实结算。</w:t>
      </w:r>
    </w:p>
    <w:p>
      <w:pPr>
        <w:snapToGrid w:val="0"/>
        <w:spacing w:line="500" w:lineRule="exact"/>
        <w:ind w:firstLine="472" w:firstLineChars="196"/>
        <w:rPr>
          <w:rFonts w:ascii="宋体" w:hAnsi="宋体"/>
          <w:b/>
          <w:bCs/>
          <w:sz w:val="24"/>
        </w:rPr>
      </w:pPr>
      <w:r>
        <w:rPr>
          <w:rFonts w:hint="eastAsia" w:ascii="宋体" w:hAnsi="宋体"/>
          <w:b/>
          <w:bCs/>
          <w:sz w:val="24"/>
        </w:rPr>
        <w:t>五、谈判响应文件要求</w:t>
      </w:r>
    </w:p>
    <w:p>
      <w:pPr>
        <w:snapToGrid w:val="0"/>
        <w:spacing w:line="500" w:lineRule="exact"/>
        <w:ind w:firstLine="472" w:firstLineChars="196"/>
        <w:rPr>
          <w:rFonts w:ascii="宋体" w:hAnsi="宋体"/>
          <w:b/>
          <w:bCs/>
          <w:sz w:val="24"/>
        </w:rPr>
      </w:pPr>
      <w:r>
        <w:rPr>
          <w:rFonts w:hint="eastAsia" w:ascii="宋体" w:hAnsi="宋体"/>
          <w:b/>
          <w:bCs/>
          <w:sz w:val="24"/>
        </w:rPr>
        <w:t>5.1  谈判响应文件的组成:</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5.1.1 授权委托书（如有授权）；</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5.1.2 谈判承诺书。</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5.1.3 谈判响应人的营业执照（副本）复印件。</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5.1.4 项目负责人</w:t>
      </w:r>
      <w:r>
        <w:rPr>
          <w:rFonts w:hint="eastAsia" w:ascii="宋体" w:hAnsi="宋体"/>
          <w:bCs/>
          <w:sz w:val="24"/>
        </w:rPr>
        <w:t>相关会议策划及执行经验证明材料（如有）</w:t>
      </w:r>
      <w:r>
        <w:rPr>
          <w:rFonts w:hint="eastAsia" w:ascii="宋体" w:hAnsi="宋体"/>
          <w:kern w:val="0"/>
          <w:sz w:val="24"/>
        </w:rPr>
        <w:t>。</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5.1.5 拟参加本项目人员一览表。</w:t>
      </w:r>
    </w:p>
    <w:p>
      <w:pPr>
        <w:autoSpaceDE w:val="0"/>
        <w:autoSpaceDN w:val="0"/>
        <w:adjustRightInd w:val="0"/>
        <w:spacing w:line="500" w:lineRule="exact"/>
        <w:ind w:firstLine="480" w:firstLineChars="200"/>
        <w:rPr>
          <w:rFonts w:ascii="宋体" w:hAnsi="宋体"/>
          <w:kern w:val="0"/>
          <w:sz w:val="24"/>
        </w:rPr>
      </w:pPr>
      <w:r>
        <w:rPr>
          <w:rFonts w:hint="eastAsia" w:ascii="宋体" w:hAnsi="宋体"/>
          <w:kern w:val="0"/>
          <w:sz w:val="24"/>
        </w:rPr>
        <w:t>5.1.6 详细的清单报价表。</w:t>
      </w:r>
    </w:p>
    <w:p>
      <w:pPr>
        <w:snapToGrid w:val="0"/>
        <w:spacing w:line="500" w:lineRule="exact"/>
        <w:ind w:firstLine="472" w:firstLineChars="196"/>
        <w:rPr>
          <w:rFonts w:ascii="宋体" w:hAnsi="宋体"/>
          <w:b/>
          <w:bCs/>
          <w:sz w:val="24"/>
        </w:rPr>
      </w:pPr>
      <w:r>
        <w:rPr>
          <w:rFonts w:hint="eastAsia" w:ascii="宋体" w:hAnsi="宋体"/>
          <w:b/>
          <w:bCs/>
          <w:sz w:val="24"/>
        </w:rPr>
        <w:t>六、开标、评标及定标</w:t>
      </w:r>
    </w:p>
    <w:p>
      <w:pPr>
        <w:tabs>
          <w:tab w:val="left" w:pos="525"/>
          <w:tab w:val="left" w:pos="840"/>
        </w:tabs>
        <w:snapToGrid w:val="0"/>
        <w:spacing w:line="500" w:lineRule="exact"/>
        <w:ind w:firstLine="480" w:firstLineChars="200"/>
        <w:rPr>
          <w:rFonts w:ascii="宋体" w:hAnsi="宋体"/>
          <w:sz w:val="24"/>
        </w:rPr>
      </w:pPr>
      <w:r>
        <w:rPr>
          <w:rFonts w:hint="eastAsia" w:ascii="宋体" w:hAnsi="宋体"/>
          <w:sz w:val="24"/>
        </w:rPr>
        <w:t>6.1  谈判响应文件递交的截止时间：</w:t>
      </w:r>
      <w:r>
        <w:rPr>
          <w:rFonts w:hint="eastAsia" w:ascii="宋体" w:hAnsi="宋体"/>
          <w:sz w:val="24"/>
          <w:highlight w:val="yellow"/>
          <w:u w:val="single"/>
        </w:rPr>
        <w:t>2021年6月 10 日9:00时</w:t>
      </w:r>
      <w:r>
        <w:rPr>
          <w:rFonts w:hint="eastAsia" w:ascii="宋体" w:hAnsi="宋体"/>
          <w:sz w:val="24"/>
        </w:rPr>
        <w:t>。</w:t>
      </w:r>
    </w:p>
    <w:p>
      <w:pPr>
        <w:snapToGrid w:val="0"/>
        <w:spacing w:line="500" w:lineRule="exact"/>
        <w:ind w:firstLine="1080" w:firstLineChars="450"/>
        <w:rPr>
          <w:rFonts w:ascii="宋体" w:hAnsi="宋体"/>
          <w:sz w:val="24"/>
        </w:rPr>
      </w:pPr>
      <w:r>
        <w:rPr>
          <w:rFonts w:hint="eastAsia" w:ascii="宋体" w:hAnsi="宋体"/>
          <w:sz w:val="24"/>
        </w:rPr>
        <w:t>地点：</w:t>
      </w:r>
      <w:r>
        <w:rPr>
          <w:rFonts w:hint="eastAsia" w:ascii="宋体" w:hAnsi="宋体"/>
          <w:spacing w:val="-4"/>
          <w:sz w:val="24"/>
        </w:rPr>
        <w:t>盐城市经济开发区未来科技城C3#楼10层会议室。</w:t>
      </w:r>
    </w:p>
    <w:p>
      <w:pPr>
        <w:tabs>
          <w:tab w:val="left" w:pos="525"/>
          <w:tab w:val="left" w:pos="840"/>
        </w:tabs>
        <w:snapToGrid w:val="0"/>
        <w:spacing w:line="500" w:lineRule="exact"/>
        <w:ind w:firstLine="480" w:firstLineChars="200"/>
        <w:rPr>
          <w:rFonts w:ascii="宋体" w:hAnsi="宋体"/>
          <w:sz w:val="24"/>
        </w:rPr>
      </w:pPr>
      <w:r>
        <w:rPr>
          <w:rFonts w:hint="eastAsia" w:ascii="宋体" w:hAnsi="宋体"/>
          <w:sz w:val="24"/>
        </w:rPr>
        <w:t>6.2  开标时间：</w:t>
      </w:r>
      <w:r>
        <w:rPr>
          <w:rFonts w:hint="eastAsia" w:ascii="宋体" w:hAnsi="宋体"/>
          <w:sz w:val="24"/>
          <w:highlight w:val="yellow"/>
          <w:u w:val="single"/>
        </w:rPr>
        <w:t>2021年 6 月 10 日9:00时。</w:t>
      </w:r>
    </w:p>
    <w:p>
      <w:pPr>
        <w:snapToGrid w:val="0"/>
        <w:spacing w:line="500" w:lineRule="exact"/>
        <w:ind w:firstLine="1080" w:firstLineChars="450"/>
        <w:rPr>
          <w:rFonts w:ascii="宋体" w:hAnsi="宋体"/>
          <w:spacing w:val="-4"/>
          <w:sz w:val="24"/>
        </w:rPr>
      </w:pPr>
      <w:r>
        <w:rPr>
          <w:rFonts w:hint="eastAsia" w:ascii="宋体" w:hAnsi="宋体"/>
          <w:sz w:val="24"/>
        </w:rPr>
        <w:t>地点：</w:t>
      </w:r>
      <w:r>
        <w:rPr>
          <w:rFonts w:hint="eastAsia" w:ascii="宋体" w:hAnsi="宋体"/>
          <w:spacing w:val="-4"/>
          <w:sz w:val="24"/>
        </w:rPr>
        <w:t>盐城市经济开发区未来科技城C3#楼10层会议室。</w:t>
      </w:r>
    </w:p>
    <w:p>
      <w:pPr>
        <w:snapToGrid w:val="0"/>
        <w:spacing w:line="500" w:lineRule="exact"/>
        <w:ind w:firstLine="480" w:firstLineChars="200"/>
        <w:rPr>
          <w:rFonts w:ascii="宋体" w:hAnsi="宋体"/>
          <w:bCs/>
          <w:sz w:val="24"/>
        </w:rPr>
      </w:pPr>
      <w:r>
        <w:rPr>
          <w:rFonts w:hint="eastAsia" w:ascii="宋体" w:hAnsi="宋体"/>
          <w:bCs/>
          <w:sz w:val="24"/>
        </w:rPr>
        <w:t>6.3  评 标：</w:t>
      </w:r>
    </w:p>
    <w:p>
      <w:pPr>
        <w:tabs>
          <w:tab w:val="left" w:pos="525"/>
          <w:tab w:val="left" w:pos="840"/>
        </w:tabs>
        <w:snapToGrid w:val="0"/>
        <w:spacing w:line="500" w:lineRule="exact"/>
        <w:ind w:firstLine="480" w:firstLineChars="200"/>
        <w:rPr>
          <w:rFonts w:ascii="宋体" w:hAnsi="宋体"/>
          <w:sz w:val="24"/>
        </w:rPr>
      </w:pPr>
      <w:r>
        <w:rPr>
          <w:rFonts w:hint="eastAsia" w:ascii="宋体" w:hAnsi="宋体"/>
          <w:sz w:val="24"/>
        </w:rPr>
        <w:t>6.3.1  符合性评审：根据各谈判响应人报价、质量等因素进行评审。由采购人组织有关人员组成谈判小组，对谈判响应文件进行评审，在资料齐全、合格、质量等承诺符合谈判文件要求并且切实可行、可靠合理的情况下评标小组认为符合性评审通过；</w:t>
      </w:r>
    </w:p>
    <w:p>
      <w:pPr>
        <w:tabs>
          <w:tab w:val="left" w:pos="525"/>
          <w:tab w:val="left" w:pos="840"/>
        </w:tabs>
        <w:snapToGrid w:val="0"/>
        <w:spacing w:line="500" w:lineRule="exact"/>
        <w:ind w:firstLine="480" w:firstLineChars="200"/>
        <w:rPr>
          <w:rFonts w:ascii="宋体" w:hAnsi="宋体"/>
          <w:sz w:val="24"/>
        </w:rPr>
      </w:pPr>
      <w:r>
        <w:rPr>
          <w:rFonts w:hint="eastAsia" w:ascii="宋体" w:hAnsi="宋体"/>
          <w:sz w:val="24"/>
        </w:rPr>
        <w:t>6.3.2 商务性评审: 对通过符合性评审的谈判响应文件进行商务性评审。采购人可视情况进行现场二轮或多轮报价。本轮谈判报价不得高于上一轮谈判报价，否则其谈判报价作无效报价处理。谈判小组按其最终承诺的有效谈判报价由低到高地顺序推荐有排名顺序的2名成交候选人。</w:t>
      </w:r>
    </w:p>
    <w:p>
      <w:pPr>
        <w:snapToGrid w:val="0"/>
        <w:spacing w:line="500" w:lineRule="exact"/>
        <w:ind w:firstLine="480" w:firstLineChars="200"/>
        <w:rPr>
          <w:rFonts w:ascii="宋体" w:hAnsi="宋体"/>
          <w:sz w:val="24"/>
        </w:rPr>
      </w:pPr>
      <w:r>
        <w:rPr>
          <w:rFonts w:hint="eastAsia" w:ascii="宋体" w:hAnsi="宋体"/>
          <w:sz w:val="24"/>
        </w:rPr>
        <w:t>6.3.3 采购人组建的谈判小组认为不具备竞争力，谈判报价达不到市场水平和谈判人期望值时，采购人有权组织重新谈判。</w:t>
      </w:r>
    </w:p>
    <w:p>
      <w:pPr>
        <w:snapToGrid w:val="0"/>
        <w:spacing w:line="500" w:lineRule="exact"/>
        <w:ind w:firstLine="480" w:firstLineChars="200"/>
        <w:rPr>
          <w:rFonts w:ascii="宋体" w:hAnsi="宋体"/>
          <w:b/>
          <w:bCs/>
          <w:sz w:val="24"/>
        </w:rPr>
      </w:pPr>
      <w:r>
        <w:rPr>
          <w:rFonts w:hint="eastAsia" w:ascii="宋体" w:hAnsi="宋体"/>
          <w:sz w:val="24"/>
        </w:rPr>
        <w:t xml:space="preserve">6.3.4 对未成交的谈判响应人，采购人有权不作任何解释。 </w:t>
      </w:r>
    </w:p>
    <w:p>
      <w:pPr>
        <w:snapToGrid w:val="0"/>
        <w:spacing w:line="500" w:lineRule="exact"/>
        <w:ind w:firstLine="482" w:firstLineChars="200"/>
        <w:rPr>
          <w:rFonts w:ascii="宋体" w:hAnsi="宋体"/>
          <w:b/>
          <w:bCs/>
          <w:sz w:val="24"/>
        </w:rPr>
      </w:pPr>
      <w:r>
        <w:rPr>
          <w:rFonts w:hint="eastAsia" w:ascii="宋体" w:hAnsi="宋体"/>
          <w:b/>
          <w:bCs/>
          <w:sz w:val="24"/>
        </w:rPr>
        <w:t>七、合同签订相关事项</w:t>
      </w:r>
    </w:p>
    <w:p>
      <w:pPr>
        <w:snapToGrid w:val="0"/>
        <w:spacing w:line="500" w:lineRule="exact"/>
        <w:ind w:firstLine="480" w:firstLineChars="200"/>
        <w:rPr>
          <w:rFonts w:ascii="宋体" w:hAnsi="宋体"/>
          <w:sz w:val="24"/>
        </w:rPr>
      </w:pPr>
      <w:r>
        <w:rPr>
          <w:rFonts w:hint="eastAsia" w:ascii="宋体" w:hAnsi="宋体"/>
          <w:sz w:val="24"/>
        </w:rPr>
        <w:t>7.1 签订合同</w:t>
      </w:r>
    </w:p>
    <w:p>
      <w:pPr>
        <w:snapToGrid w:val="0"/>
        <w:spacing w:line="500" w:lineRule="exact"/>
        <w:ind w:firstLine="480" w:firstLineChars="200"/>
        <w:rPr>
          <w:rFonts w:ascii="宋体" w:hAnsi="宋体"/>
          <w:sz w:val="24"/>
        </w:rPr>
      </w:pPr>
      <w:r>
        <w:rPr>
          <w:rFonts w:hint="eastAsia" w:ascii="宋体" w:hAnsi="宋体"/>
          <w:sz w:val="24"/>
        </w:rPr>
        <w:t>7.1.l 成交供应商确定后，采购人将向成交供应商发出中标通知书。成交供应商应按成交通知书规定的时间、地点,按照谈判文件确定的事项与采购人签订合同，且不得迟于成交通知书发出之日起十五天内，由此给采购人造成损失的，成交供应商还应承担赔偿责任。</w:t>
      </w:r>
    </w:p>
    <w:p>
      <w:pPr>
        <w:snapToGrid w:val="0"/>
        <w:spacing w:line="500" w:lineRule="exact"/>
        <w:ind w:firstLine="480" w:firstLineChars="200"/>
        <w:rPr>
          <w:rFonts w:ascii="宋体" w:hAnsi="宋体"/>
          <w:sz w:val="24"/>
        </w:rPr>
      </w:pPr>
      <w:r>
        <w:rPr>
          <w:rFonts w:hint="eastAsia" w:ascii="宋体" w:hAnsi="宋体"/>
          <w:sz w:val="24"/>
        </w:rPr>
        <w:t>7.1.2 谈判文件、成交供应商的响应文件及谈判采购过程中有关澄清、承诺文件均应作为合同附件。</w:t>
      </w:r>
    </w:p>
    <w:p>
      <w:pPr>
        <w:snapToGrid w:val="0"/>
        <w:spacing w:line="500" w:lineRule="exact"/>
        <w:ind w:firstLine="480" w:firstLineChars="200"/>
        <w:rPr>
          <w:rFonts w:ascii="宋体" w:hAnsi="宋体"/>
          <w:sz w:val="24"/>
        </w:rPr>
      </w:pPr>
      <w:r>
        <w:rPr>
          <w:rFonts w:hint="eastAsia" w:ascii="宋体" w:hAnsi="宋体"/>
          <w:sz w:val="24"/>
        </w:rPr>
        <w:t>7.1.3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napToGrid w:val="0"/>
        <w:spacing w:line="360" w:lineRule="auto"/>
        <w:ind w:firstLine="482" w:firstLineChars="200"/>
        <w:rPr>
          <w:rFonts w:ascii="宋体" w:hAnsi="宋体"/>
          <w:b/>
          <w:sz w:val="24"/>
        </w:rPr>
      </w:pPr>
      <w:r>
        <w:rPr>
          <w:rFonts w:hint="eastAsia" w:ascii="宋体" w:hAnsi="宋体"/>
          <w:b/>
          <w:sz w:val="24"/>
        </w:rPr>
        <w:t>八、其他说明</w:t>
      </w:r>
    </w:p>
    <w:p>
      <w:pPr>
        <w:pStyle w:val="2"/>
        <w:spacing w:line="360" w:lineRule="auto"/>
        <w:ind w:left="0" w:leftChars="0" w:firstLine="480"/>
        <w:rPr>
          <w:rFonts w:ascii="宋体" w:hAnsi="宋体"/>
          <w:kern w:val="2"/>
          <w:sz w:val="24"/>
          <w:szCs w:val="24"/>
          <w:lang w:eastAsia="zh-CN"/>
        </w:rPr>
      </w:pPr>
      <w:r>
        <w:rPr>
          <w:rFonts w:hint="eastAsia" w:ascii="宋体" w:hAnsi="宋体"/>
          <w:kern w:val="2"/>
          <w:sz w:val="24"/>
          <w:szCs w:val="24"/>
          <w:lang w:eastAsia="zh-CN"/>
        </w:rPr>
        <w:t>本次谈判综合服务费：按人民币4000元标准收取，由</w:t>
      </w:r>
      <w:r>
        <w:rPr>
          <w:rFonts w:hint="eastAsia" w:ascii="宋体" w:hAnsi="宋体"/>
          <w:kern w:val="2"/>
          <w:sz w:val="24"/>
          <w:szCs w:val="24"/>
          <w:lang w:val="en-US" w:eastAsia="zh-CN"/>
        </w:rPr>
        <w:t>中标单位</w:t>
      </w:r>
      <w:bookmarkStart w:id="1" w:name="_GoBack"/>
      <w:bookmarkEnd w:id="1"/>
      <w:r>
        <w:rPr>
          <w:rFonts w:hint="eastAsia" w:ascii="宋体" w:hAnsi="宋体"/>
          <w:kern w:val="2"/>
          <w:sz w:val="24"/>
          <w:szCs w:val="24"/>
          <w:lang w:eastAsia="zh-CN"/>
        </w:rPr>
        <w:t>支付。</w:t>
      </w:r>
    </w:p>
    <w:p>
      <w:pPr>
        <w:snapToGrid w:val="0"/>
        <w:spacing w:line="440" w:lineRule="exact"/>
        <w:ind w:firstLine="236" w:firstLineChars="98"/>
        <w:rPr>
          <w:rFonts w:ascii="宋体" w:hAnsi="宋体"/>
          <w:b/>
          <w:bCs/>
          <w:sz w:val="24"/>
        </w:rPr>
      </w:pPr>
      <w:r>
        <w:rPr>
          <w:rFonts w:hint="eastAsia" w:ascii="宋体" w:hAnsi="宋体"/>
          <w:b/>
          <w:bCs/>
          <w:sz w:val="24"/>
        </w:rPr>
        <w:t>九、本谈判文件的最终解释权归采购人拥有。</w:t>
      </w:r>
    </w:p>
    <w:p>
      <w:pPr>
        <w:snapToGrid w:val="0"/>
        <w:spacing w:line="440" w:lineRule="exact"/>
        <w:ind w:firstLine="236" w:firstLineChars="98"/>
        <w:rPr>
          <w:rFonts w:ascii="宋体" w:hAnsi="宋体"/>
          <w:b/>
          <w:bCs/>
          <w:sz w:val="24"/>
        </w:rPr>
      </w:pPr>
    </w:p>
    <w:p>
      <w:pPr>
        <w:snapToGrid w:val="0"/>
        <w:spacing w:line="440" w:lineRule="exact"/>
        <w:ind w:firstLine="236" w:firstLineChars="98"/>
        <w:rPr>
          <w:rFonts w:ascii="宋体" w:hAnsi="宋体"/>
          <w:b/>
          <w:bCs/>
          <w:sz w:val="24"/>
        </w:rPr>
      </w:pPr>
      <w:r>
        <w:rPr>
          <w:rFonts w:hint="eastAsia" w:ascii="宋体" w:hAnsi="宋体"/>
          <w:b/>
          <w:bCs/>
          <w:sz w:val="24"/>
        </w:rPr>
        <w:t>十、附件：</w:t>
      </w:r>
    </w:p>
    <w:p>
      <w:pPr>
        <w:snapToGrid w:val="0"/>
        <w:spacing w:line="500" w:lineRule="exact"/>
        <w:ind w:firstLine="480" w:firstLineChars="200"/>
        <w:rPr>
          <w:rFonts w:ascii="宋体" w:hAnsi="宋体"/>
          <w:b/>
          <w:bCs/>
          <w:sz w:val="24"/>
        </w:rPr>
      </w:pPr>
      <w:r>
        <w:rPr>
          <w:rFonts w:hint="eastAsia" w:ascii="宋体" w:hAnsi="宋体"/>
          <w:bCs/>
          <w:sz w:val="24"/>
        </w:rPr>
        <w:t xml:space="preserve">10.1 </w:t>
      </w:r>
      <w:r>
        <w:rPr>
          <w:rFonts w:hint="eastAsia" w:ascii="宋体" w:hAnsi="宋体"/>
          <w:sz w:val="24"/>
        </w:rPr>
        <w:t xml:space="preserve"> 谈判承诺书格式及（见附件一）      </w:t>
      </w:r>
    </w:p>
    <w:p>
      <w:pPr>
        <w:snapToGrid w:val="0"/>
        <w:spacing w:line="500" w:lineRule="exact"/>
        <w:ind w:firstLine="480" w:firstLineChars="200"/>
        <w:rPr>
          <w:rFonts w:ascii="宋体" w:hAnsi="宋体"/>
          <w:bCs/>
          <w:sz w:val="24"/>
        </w:rPr>
      </w:pPr>
      <w:r>
        <w:rPr>
          <w:rFonts w:hint="eastAsia" w:ascii="宋体" w:hAnsi="宋体"/>
          <w:bCs/>
          <w:sz w:val="24"/>
        </w:rPr>
        <w:t>10.2  授权委托书格式（见附件二）</w:t>
      </w:r>
    </w:p>
    <w:p>
      <w:pPr>
        <w:snapToGrid w:val="0"/>
        <w:spacing w:line="500" w:lineRule="exact"/>
        <w:ind w:firstLine="480" w:firstLineChars="200"/>
        <w:rPr>
          <w:rFonts w:hint="eastAsia" w:ascii="宋体" w:hAnsi="宋体"/>
          <w:bCs/>
          <w:sz w:val="24"/>
        </w:rPr>
      </w:pPr>
      <w:r>
        <w:rPr>
          <w:rFonts w:hint="eastAsia" w:ascii="宋体" w:hAnsi="宋体"/>
          <w:bCs/>
          <w:sz w:val="24"/>
        </w:rPr>
        <w:t>10.3  授权委托书格式（见附件三）</w:t>
      </w:r>
    </w:p>
    <w:p>
      <w:pPr>
        <w:pStyle w:val="2"/>
        <w:ind w:firstLine="440"/>
        <w:rPr>
          <w:lang w:eastAsia="zh-CN"/>
        </w:rPr>
      </w:pPr>
    </w:p>
    <w:p>
      <w:pPr>
        <w:wordWrap w:val="0"/>
        <w:spacing w:line="500" w:lineRule="exact"/>
        <w:rPr>
          <w:rFonts w:ascii="宋体" w:hAnsi="宋体"/>
          <w:sz w:val="32"/>
          <w:szCs w:val="32"/>
        </w:rPr>
      </w:pPr>
      <w:r>
        <w:rPr>
          <w:rFonts w:hint="eastAsia" w:ascii="宋体" w:hAnsi="宋体"/>
          <w:sz w:val="24"/>
        </w:rPr>
        <w:t xml:space="preserve">附件（一） </w:t>
      </w:r>
    </w:p>
    <w:p>
      <w:pPr>
        <w:wordWrap w:val="0"/>
        <w:spacing w:line="500" w:lineRule="exact"/>
        <w:jc w:val="center"/>
        <w:rPr>
          <w:rFonts w:ascii="宋体" w:hAnsi="宋体"/>
          <w:b/>
          <w:bCs/>
          <w:sz w:val="36"/>
          <w:szCs w:val="36"/>
        </w:rPr>
      </w:pPr>
      <w:r>
        <w:rPr>
          <w:rFonts w:hint="eastAsia" w:ascii="宋体" w:hAnsi="宋体"/>
          <w:b/>
          <w:bCs/>
          <w:sz w:val="36"/>
          <w:szCs w:val="36"/>
        </w:rPr>
        <w:t>谈 判 承 诺 书</w:t>
      </w:r>
    </w:p>
    <w:p>
      <w:pPr>
        <w:wordWrap w:val="0"/>
        <w:spacing w:line="500" w:lineRule="exact"/>
        <w:rPr>
          <w:rFonts w:ascii="宋体" w:hAnsi="宋体"/>
          <w:sz w:val="24"/>
        </w:rPr>
      </w:pPr>
      <w:r>
        <w:rPr>
          <w:rFonts w:hint="eastAsia" w:ascii="宋体" w:hAnsi="宋体"/>
          <w:sz w:val="24"/>
        </w:rPr>
        <w:t>（采购人）</w:t>
      </w:r>
      <w:r>
        <w:rPr>
          <w:rFonts w:hint="eastAsia" w:ascii="宋体" w:hAnsi="宋体"/>
          <w:sz w:val="24"/>
          <w:u w:val="single"/>
        </w:rPr>
        <w:t xml:space="preserve">                        </w:t>
      </w:r>
      <w:r>
        <w:rPr>
          <w:rFonts w:hint="eastAsia" w:ascii="宋体" w:hAnsi="宋体"/>
          <w:sz w:val="24"/>
        </w:rPr>
        <w:t>：</w:t>
      </w:r>
    </w:p>
    <w:p>
      <w:pPr>
        <w:wordWrap w:val="0"/>
        <w:spacing w:line="500" w:lineRule="exact"/>
        <w:ind w:firstLine="360" w:firstLineChars="150"/>
        <w:rPr>
          <w:rFonts w:ascii="宋体" w:hAnsi="宋体"/>
          <w:sz w:val="24"/>
        </w:rPr>
      </w:pPr>
      <w:r>
        <w:rPr>
          <w:rFonts w:hint="eastAsia" w:ascii="宋体" w:hAnsi="宋体"/>
          <w:sz w:val="24"/>
        </w:rPr>
        <w:t>1、根据己收到的</w:t>
      </w:r>
      <w:r>
        <w:rPr>
          <w:rFonts w:hint="eastAsia" w:ascii="宋体" w:hAnsi="宋体"/>
          <w:sz w:val="24"/>
          <w:u w:val="single"/>
        </w:rPr>
        <w:t xml:space="preserve"> 2021全国“文化和自然遗产日”主题活动策划执行项目 </w:t>
      </w:r>
      <w:r>
        <w:rPr>
          <w:rFonts w:hint="eastAsia" w:ascii="宋体" w:hAnsi="宋体"/>
          <w:sz w:val="24"/>
        </w:rPr>
        <w:t>的谈判文件，在研究了上述项目的谈判文件后，遵照《中华人民共和国招标投标法》等有关规定，我单位经踏勘项目现场和研究贵方谈判文件的所有内容后，决定无保留地接受谈判文件所有条款，愿以人民币（大写）</w:t>
      </w:r>
      <w:r>
        <w:rPr>
          <w:rFonts w:hint="eastAsia" w:ascii="宋体" w:hAnsi="宋体"/>
          <w:sz w:val="24"/>
          <w:u w:val="single"/>
        </w:rPr>
        <w:t xml:space="preserve">         （￥：        ）</w:t>
      </w:r>
      <w:r>
        <w:rPr>
          <w:rFonts w:hint="eastAsia" w:ascii="宋体" w:hAnsi="宋体"/>
          <w:sz w:val="24"/>
        </w:rPr>
        <w:t>的总价承包本谈判范围内的全部服务项目内容。</w:t>
      </w:r>
    </w:p>
    <w:p>
      <w:pPr>
        <w:wordWrap w:val="0"/>
        <w:spacing w:line="500" w:lineRule="exact"/>
        <w:ind w:firstLine="360" w:firstLineChars="150"/>
        <w:rPr>
          <w:rFonts w:ascii="宋体" w:hAnsi="宋体"/>
          <w:sz w:val="24"/>
        </w:rPr>
      </w:pPr>
      <w:r>
        <w:rPr>
          <w:rFonts w:hint="eastAsia" w:ascii="宋体" w:hAnsi="宋体"/>
          <w:sz w:val="24"/>
        </w:rPr>
        <w:t>2、 质量标准：符合采购人实际需求，顺利策划并召开2020年黄（渤）海滨海湿地研讨会。</w:t>
      </w:r>
    </w:p>
    <w:p>
      <w:pPr>
        <w:wordWrap w:val="0"/>
        <w:spacing w:line="500" w:lineRule="exact"/>
        <w:ind w:firstLine="360" w:firstLineChars="150"/>
        <w:rPr>
          <w:rFonts w:ascii="宋体" w:hAnsi="宋体"/>
          <w:sz w:val="24"/>
        </w:rPr>
      </w:pPr>
      <w:r>
        <w:rPr>
          <w:rFonts w:hint="eastAsia" w:ascii="宋体" w:hAnsi="宋体"/>
          <w:sz w:val="24"/>
        </w:rPr>
        <w:t>3、一旦我方成交，我方保证在收到开工通知后立即开展服务工作，保证2020年黄（渤）海滨海湿地研讨会圆满结束。</w:t>
      </w:r>
    </w:p>
    <w:p>
      <w:pPr>
        <w:wordWrap w:val="0"/>
        <w:spacing w:line="500" w:lineRule="exact"/>
        <w:ind w:firstLine="360" w:firstLineChars="150"/>
        <w:rPr>
          <w:rFonts w:ascii="宋体" w:hAnsi="宋体"/>
          <w:sz w:val="24"/>
        </w:rPr>
      </w:pPr>
      <w:r>
        <w:rPr>
          <w:rFonts w:hint="eastAsia" w:ascii="宋体" w:hAnsi="宋体"/>
          <w:sz w:val="24"/>
        </w:rPr>
        <w:t xml:space="preserve"> 4、本次投标，我方将派出</w:t>
      </w:r>
      <w:r>
        <w:rPr>
          <w:rFonts w:hint="eastAsia" w:ascii="宋体" w:hAnsi="宋体"/>
          <w:sz w:val="24"/>
          <w:u w:val="single"/>
        </w:rPr>
        <w:t xml:space="preserve">         （</w:t>
      </w:r>
      <w:r>
        <w:rPr>
          <w:rFonts w:hint="eastAsia" w:ascii="宋体" w:hAnsi="宋体"/>
          <w:sz w:val="24"/>
        </w:rPr>
        <w:t>项目负责人）作为本项目经理部的项目负责人。</w:t>
      </w:r>
    </w:p>
    <w:p>
      <w:pPr>
        <w:wordWrap w:val="0"/>
        <w:spacing w:line="500" w:lineRule="exact"/>
        <w:ind w:firstLine="360" w:firstLineChars="150"/>
        <w:rPr>
          <w:rFonts w:ascii="宋体" w:hAnsi="宋体"/>
          <w:sz w:val="24"/>
        </w:rPr>
      </w:pPr>
      <w:r>
        <w:rPr>
          <w:rFonts w:hint="eastAsia" w:ascii="宋体" w:hAnsi="宋体"/>
          <w:sz w:val="24"/>
        </w:rPr>
        <w:t>5、我方保证：我方谈判响应文件提供的所有资料真实、有效，如有不实，我方将放弃成交的权利，并承担由此产生的责任。</w:t>
      </w:r>
    </w:p>
    <w:p>
      <w:pPr>
        <w:spacing w:line="500" w:lineRule="exact"/>
        <w:ind w:firstLine="360" w:firstLineChars="150"/>
        <w:rPr>
          <w:rFonts w:ascii="宋体" w:hAnsi="宋体"/>
          <w:sz w:val="24"/>
        </w:rPr>
      </w:pPr>
      <w:r>
        <w:rPr>
          <w:rFonts w:hint="eastAsia" w:ascii="宋体" w:hAnsi="宋体"/>
          <w:sz w:val="24"/>
        </w:rPr>
        <w:t>6、你方的谈判文件和本谈判响应文件将成为约束双方的合同文件的组成部分。</w:t>
      </w:r>
    </w:p>
    <w:p>
      <w:pPr>
        <w:spacing w:line="500" w:lineRule="exact"/>
        <w:ind w:firstLine="856" w:firstLineChars="306"/>
        <w:rPr>
          <w:rFonts w:ascii="宋体" w:hAnsi="宋体"/>
          <w:sz w:val="28"/>
          <w:szCs w:val="28"/>
        </w:rPr>
      </w:pPr>
    </w:p>
    <w:p>
      <w:pPr>
        <w:spacing w:line="500" w:lineRule="exact"/>
        <w:rPr>
          <w:rFonts w:ascii="宋体" w:hAnsi="宋体"/>
          <w:sz w:val="24"/>
        </w:rPr>
      </w:pPr>
    </w:p>
    <w:p>
      <w:pPr>
        <w:spacing w:line="500" w:lineRule="exact"/>
        <w:ind w:firstLine="840" w:firstLineChars="350"/>
        <w:rPr>
          <w:rFonts w:ascii="宋体" w:hAnsi="宋体"/>
          <w:sz w:val="24"/>
        </w:rPr>
      </w:pPr>
      <w:r>
        <w:rPr>
          <w:rFonts w:hint="eastAsia" w:ascii="宋体" w:hAnsi="宋体"/>
          <w:sz w:val="24"/>
        </w:rPr>
        <w:t xml:space="preserve">谈判人： （盖章）                                         </w:t>
      </w:r>
    </w:p>
    <w:p>
      <w:pPr>
        <w:spacing w:line="500" w:lineRule="exact"/>
        <w:ind w:firstLine="840" w:firstLineChars="350"/>
        <w:rPr>
          <w:rFonts w:ascii="宋体" w:hAnsi="宋体"/>
          <w:sz w:val="24"/>
        </w:rPr>
      </w:pPr>
    </w:p>
    <w:p>
      <w:pPr>
        <w:spacing w:line="500" w:lineRule="exact"/>
        <w:ind w:firstLine="840" w:firstLineChars="350"/>
        <w:rPr>
          <w:rFonts w:ascii="宋体" w:hAnsi="宋体"/>
          <w:sz w:val="24"/>
        </w:rPr>
      </w:pPr>
      <w:r>
        <w:rPr>
          <w:rFonts w:hint="eastAsia" w:ascii="宋体" w:hAnsi="宋体"/>
          <w:sz w:val="24"/>
        </w:rPr>
        <w:t>法定代表人或其委托代理人： （签字或盖章）</w:t>
      </w:r>
    </w:p>
    <w:p>
      <w:pPr>
        <w:spacing w:line="500" w:lineRule="exact"/>
        <w:ind w:firstLine="840" w:firstLineChars="350"/>
        <w:rPr>
          <w:rFonts w:ascii="宋体" w:hAnsi="宋体"/>
          <w:sz w:val="24"/>
        </w:rPr>
      </w:pPr>
      <w:r>
        <w:rPr>
          <w:rFonts w:hint="eastAsia" w:ascii="宋体" w:hAnsi="宋体"/>
          <w:sz w:val="24"/>
        </w:rPr>
        <w:t xml:space="preserve">     </w:t>
      </w:r>
    </w:p>
    <w:p>
      <w:pPr>
        <w:spacing w:line="500" w:lineRule="exact"/>
        <w:ind w:firstLine="840" w:firstLineChars="350"/>
        <w:rPr>
          <w:rFonts w:ascii="宋体" w:hAnsi="宋体"/>
          <w:sz w:val="24"/>
        </w:rPr>
      </w:pPr>
      <w:r>
        <w:rPr>
          <w:rFonts w:hint="eastAsia" w:ascii="宋体" w:hAnsi="宋体"/>
          <w:sz w:val="24"/>
        </w:rPr>
        <w:t>日  期 :       年      月    日</w:t>
      </w:r>
    </w:p>
    <w:p>
      <w:pPr>
        <w:spacing w:line="500" w:lineRule="exact"/>
        <w:ind w:firstLine="840" w:firstLineChars="350"/>
        <w:rPr>
          <w:rFonts w:ascii="宋体" w:hAnsi="宋体"/>
          <w:sz w:val="24"/>
        </w:rPr>
      </w:pPr>
    </w:p>
    <w:p>
      <w:pPr>
        <w:spacing w:line="500" w:lineRule="exact"/>
        <w:rPr>
          <w:rFonts w:ascii="宋体" w:hAnsi="宋体"/>
          <w:b/>
          <w:sz w:val="24"/>
        </w:rPr>
      </w:pPr>
    </w:p>
    <w:p>
      <w:pPr>
        <w:pStyle w:val="2"/>
        <w:ind w:firstLine="440"/>
        <w:rPr>
          <w:lang w:eastAsia="zh-CN"/>
        </w:rPr>
      </w:pPr>
    </w:p>
    <w:p>
      <w:pPr>
        <w:pStyle w:val="2"/>
        <w:ind w:firstLine="440"/>
        <w:rPr>
          <w:lang w:eastAsia="zh-CN"/>
        </w:rPr>
      </w:pPr>
    </w:p>
    <w:p>
      <w:pPr>
        <w:spacing w:line="500" w:lineRule="exact"/>
        <w:rPr>
          <w:rFonts w:ascii="宋体" w:hAnsi="宋体"/>
          <w:sz w:val="24"/>
        </w:rPr>
      </w:pPr>
      <w:r>
        <w:rPr>
          <w:rFonts w:hint="eastAsia" w:ascii="宋体" w:hAnsi="宋体"/>
          <w:sz w:val="24"/>
        </w:rPr>
        <w:t xml:space="preserve">附件二：                            </w:t>
      </w:r>
    </w:p>
    <w:p>
      <w:pPr>
        <w:tabs>
          <w:tab w:val="left" w:pos="7350"/>
        </w:tabs>
        <w:spacing w:line="500" w:lineRule="exact"/>
        <w:ind w:firstLine="3175" w:firstLineChars="1323"/>
        <w:rPr>
          <w:rFonts w:ascii="宋体" w:hAnsi="宋体"/>
          <w:bCs/>
          <w:sz w:val="36"/>
        </w:rPr>
      </w:pPr>
      <w:r>
        <w:rPr>
          <w:rFonts w:hint="eastAsia" w:ascii="宋体" w:hAnsi="宋体"/>
          <w:sz w:val="24"/>
        </w:rPr>
        <w:t xml:space="preserve">   </w:t>
      </w:r>
      <w:r>
        <w:rPr>
          <w:rFonts w:hint="eastAsia" w:ascii="宋体" w:hAnsi="宋体"/>
          <w:bCs/>
          <w:sz w:val="36"/>
        </w:rPr>
        <w:t>授 权 委 托 书</w:t>
      </w:r>
    </w:p>
    <w:p>
      <w:pPr>
        <w:spacing w:line="500" w:lineRule="exact"/>
        <w:jc w:val="center"/>
        <w:rPr>
          <w:rFonts w:ascii="宋体" w:hAnsi="宋体"/>
          <w:sz w:val="44"/>
        </w:rPr>
      </w:pPr>
    </w:p>
    <w:p>
      <w:pPr>
        <w:spacing w:line="50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（谈判单位）的</w:t>
      </w:r>
      <w:r>
        <w:rPr>
          <w:rFonts w:hint="eastAsia" w:ascii="宋体" w:hAnsi="宋体"/>
          <w:sz w:val="24"/>
          <w:u w:val="single"/>
        </w:rPr>
        <w:t xml:space="preserve">                     </w:t>
      </w:r>
      <w:r>
        <w:rPr>
          <w:rFonts w:hint="eastAsia" w:ascii="宋体" w:hAnsi="宋体"/>
          <w:sz w:val="24"/>
        </w:rPr>
        <w:t>工程的投标活动。代理人在开标、评标、合同谈判过程中所签署的一切文件和处理与之有关的一切事务，我均予以承认。</w:t>
      </w:r>
    </w:p>
    <w:p>
      <w:pPr>
        <w:spacing w:line="500" w:lineRule="exact"/>
        <w:rPr>
          <w:rFonts w:ascii="宋体" w:hAnsi="宋体"/>
          <w:sz w:val="28"/>
        </w:rPr>
      </w:pPr>
    </w:p>
    <w:p>
      <w:pPr>
        <w:spacing w:line="500" w:lineRule="exact"/>
        <w:rPr>
          <w:rFonts w:ascii="宋体" w:hAnsi="宋体"/>
          <w:sz w:val="28"/>
        </w:rPr>
      </w:pPr>
    </w:p>
    <w:p>
      <w:pPr>
        <w:spacing w:line="500" w:lineRule="exact"/>
        <w:ind w:firstLine="480" w:firstLineChars="200"/>
        <w:rPr>
          <w:rFonts w:ascii="宋体" w:hAnsi="宋体"/>
          <w:sz w:val="24"/>
        </w:rPr>
      </w:pPr>
      <w:r>
        <w:rPr>
          <w:rFonts w:hint="eastAsia" w:ascii="宋体" w:hAnsi="宋体"/>
          <w:sz w:val="24"/>
        </w:rPr>
        <w:t>代理人：              性别：            年龄：</w:t>
      </w:r>
    </w:p>
    <w:p>
      <w:pPr>
        <w:spacing w:line="500" w:lineRule="exact"/>
        <w:ind w:firstLine="480" w:firstLineChars="200"/>
        <w:rPr>
          <w:rFonts w:ascii="宋体" w:hAnsi="宋体"/>
          <w:sz w:val="24"/>
        </w:rPr>
      </w:pPr>
      <w:r>
        <w:rPr>
          <w:rFonts w:hint="eastAsia" w:ascii="宋体" w:hAnsi="宋体"/>
          <w:sz w:val="24"/>
        </w:rPr>
        <w:t>单  位：              部门：            职务：</w:t>
      </w:r>
    </w:p>
    <w:p>
      <w:pPr>
        <w:spacing w:line="500" w:lineRule="exact"/>
        <w:ind w:firstLine="555"/>
        <w:rPr>
          <w:rFonts w:ascii="宋体" w:hAnsi="宋体"/>
          <w:sz w:val="24"/>
        </w:rPr>
      </w:pPr>
      <w:r>
        <w:rPr>
          <w:rFonts w:hint="eastAsia" w:ascii="宋体" w:hAnsi="宋体"/>
          <w:sz w:val="24"/>
        </w:rPr>
        <w:t xml:space="preserve">                            </w:t>
      </w:r>
    </w:p>
    <w:p>
      <w:pPr>
        <w:spacing w:line="500" w:lineRule="exact"/>
        <w:ind w:firstLine="472" w:firstLineChars="197"/>
        <w:rPr>
          <w:rFonts w:ascii="宋体" w:hAnsi="宋体"/>
          <w:sz w:val="24"/>
        </w:rPr>
      </w:pPr>
      <w:r>
        <w:rPr>
          <w:rFonts w:hint="eastAsia" w:ascii="宋体" w:hAnsi="宋体"/>
          <w:sz w:val="24"/>
        </w:rPr>
        <w:t>联系电话：</w:t>
      </w:r>
    </w:p>
    <w:p>
      <w:pPr>
        <w:spacing w:line="500" w:lineRule="exact"/>
        <w:ind w:firstLine="480" w:firstLineChars="200"/>
        <w:rPr>
          <w:rFonts w:ascii="宋体" w:hAnsi="宋体"/>
          <w:sz w:val="24"/>
        </w:rPr>
      </w:pPr>
      <w:r>
        <w:rPr>
          <w:rFonts w:hint="eastAsia" w:ascii="宋体" w:hAnsi="宋体"/>
          <w:sz w:val="24"/>
        </w:rPr>
        <w:t>代理人无转委托权。特此委托。</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jc w:val="center"/>
        <w:rPr>
          <w:rFonts w:ascii="宋体" w:hAnsi="宋体"/>
          <w:sz w:val="24"/>
        </w:rPr>
      </w:pPr>
      <w:r>
        <w:rPr>
          <w:rFonts w:hint="eastAsia" w:ascii="宋体" w:hAnsi="宋体"/>
          <w:sz w:val="24"/>
        </w:rPr>
        <w:t xml:space="preserve">                 投标单位：（盖章）</w:t>
      </w:r>
    </w:p>
    <w:p>
      <w:pPr>
        <w:spacing w:line="500" w:lineRule="exact"/>
        <w:rPr>
          <w:rFonts w:ascii="宋体" w:hAnsi="宋体"/>
          <w:sz w:val="24"/>
        </w:rPr>
      </w:pPr>
      <w:r>
        <w:rPr>
          <w:rFonts w:hint="eastAsia" w:ascii="宋体" w:hAnsi="宋体"/>
          <w:sz w:val="24"/>
        </w:rPr>
        <w:t xml:space="preserve">                 </w:t>
      </w:r>
    </w:p>
    <w:p>
      <w:pPr>
        <w:spacing w:line="500" w:lineRule="exact"/>
        <w:ind w:firstLine="4010" w:firstLineChars="1671"/>
        <w:rPr>
          <w:rFonts w:ascii="宋体" w:hAnsi="宋体"/>
          <w:sz w:val="24"/>
        </w:rPr>
      </w:pPr>
      <w:r>
        <w:rPr>
          <w:rFonts w:hint="eastAsia" w:ascii="宋体" w:hAnsi="宋体"/>
          <w:sz w:val="24"/>
        </w:rPr>
        <w:t>法定代表人：（签字或盖章）</w:t>
      </w:r>
    </w:p>
    <w:p>
      <w:pPr>
        <w:spacing w:line="500" w:lineRule="exact"/>
        <w:ind w:firstLine="4080" w:firstLineChars="1700"/>
        <w:rPr>
          <w:rFonts w:ascii="宋体" w:hAnsi="宋体"/>
          <w:sz w:val="24"/>
        </w:rPr>
      </w:pPr>
    </w:p>
    <w:p>
      <w:pPr>
        <w:spacing w:line="500" w:lineRule="exact"/>
        <w:ind w:firstLine="4080" w:firstLineChars="17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500" w:lineRule="exact"/>
        <w:rPr>
          <w:rFonts w:ascii="宋体" w:hAnsi="宋体"/>
          <w:b/>
          <w:sz w:val="24"/>
        </w:rPr>
      </w:pPr>
    </w:p>
    <w:p>
      <w:pPr>
        <w:spacing w:line="500" w:lineRule="exact"/>
        <w:rPr>
          <w:rFonts w:ascii="宋体" w:hAnsi="宋体"/>
          <w:b/>
          <w:sz w:val="24"/>
        </w:rPr>
      </w:pPr>
    </w:p>
    <w:p>
      <w:pPr>
        <w:pStyle w:val="2"/>
        <w:ind w:firstLine="482"/>
        <w:rPr>
          <w:rFonts w:ascii="宋体" w:hAnsi="宋体"/>
          <w:b/>
          <w:sz w:val="24"/>
        </w:rPr>
      </w:pPr>
    </w:p>
    <w:p>
      <w:pPr>
        <w:pStyle w:val="2"/>
        <w:ind w:firstLine="482"/>
        <w:rPr>
          <w:rFonts w:ascii="宋体" w:hAnsi="宋体"/>
          <w:b/>
          <w:sz w:val="24"/>
        </w:rPr>
      </w:pPr>
    </w:p>
    <w:p>
      <w:pPr>
        <w:pStyle w:val="2"/>
        <w:ind w:firstLine="482"/>
        <w:rPr>
          <w:rFonts w:ascii="宋体" w:hAnsi="宋体"/>
          <w:b/>
          <w:sz w:val="24"/>
        </w:rPr>
      </w:pPr>
    </w:p>
    <w:p>
      <w:pPr>
        <w:pStyle w:val="2"/>
        <w:ind w:left="0" w:leftChars="0" w:firstLine="0" w:firstLineChars="0"/>
        <w:rPr>
          <w:rFonts w:ascii="宋体" w:hAnsi="宋体"/>
          <w:bCs/>
          <w:sz w:val="24"/>
          <w:lang w:eastAsia="zh-CN"/>
        </w:rPr>
      </w:pPr>
      <w:r>
        <w:rPr>
          <w:rFonts w:hint="eastAsia" w:ascii="宋体" w:hAnsi="宋体"/>
          <w:bCs/>
          <w:sz w:val="24"/>
          <w:lang w:eastAsia="zh-CN"/>
        </w:rPr>
        <w:t>附件三：合同条款及格式</w:t>
      </w:r>
    </w:p>
    <w:p>
      <w:pPr>
        <w:spacing w:line="360" w:lineRule="auto"/>
        <w:ind w:firstLine="480" w:firstLineChars="200"/>
        <w:rPr>
          <w:rFonts w:ascii="宋体" w:hAnsi="宋体"/>
          <w:bCs/>
          <w:sz w:val="24"/>
        </w:rPr>
      </w:pPr>
      <w:r>
        <w:rPr>
          <w:rFonts w:hint="eastAsia" w:ascii="宋体" w:hAnsi="宋体"/>
          <w:bCs/>
          <w:sz w:val="24"/>
        </w:rPr>
        <w:t>以下为成交后签定本项目合同的通用条款，成交供应商不得提出实质性的修改，关于专用条款将由采购人与磋商供应商结合本项目具体情况协商后签订。</w:t>
      </w:r>
    </w:p>
    <w:p>
      <w:pPr>
        <w:spacing w:line="360" w:lineRule="auto"/>
        <w:contextualSpacing/>
        <w:jc w:val="center"/>
        <w:outlineLvl w:val="0"/>
        <w:rPr>
          <w:rFonts w:ascii="宋体" w:hAnsi="宋体"/>
          <w:b/>
          <w:bCs/>
          <w:sz w:val="30"/>
          <w:szCs w:val="20"/>
        </w:rPr>
      </w:pPr>
      <w:r>
        <w:rPr>
          <w:rFonts w:hint="eastAsia" w:ascii="宋体" w:hAnsi="宋体"/>
          <w:b/>
          <w:sz w:val="30"/>
        </w:rPr>
        <w:t>竞争性谈判合同</w:t>
      </w:r>
    </w:p>
    <w:p>
      <w:pPr>
        <w:pStyle w:val="8"/>
        <w:spacing w:line="500" w:lineRule="exact"/>
        <w:ind w:firstLine="480" w:firstLineChars="200"/>
        <w:contextualSpacing/>
        <w:jc w:val="left"/>
        <w:rPr>
          <w:rFonts w:hAnsi="宋体" w:cs="宋体"/>
          <w:sz w:val="24"/>
          <w:szCs w:val="24"/>
        </w:rPr>
      </w:pPr>
      <w:r>
        <w:rPr>
          <w:rFonts w:hAnsi="宋体" w:cs="宋体"/>
          <w:sz w:val="24"/>
          <w:szCs w:val="24"/>
        </w:rPr>
        <w:t>项目名称：</w:t>
      </w:r>
      <w:r>
        <w:rPr>
          <w:rFonts w:hint="eastAsia" w:hAnsi="宋体" w:cs="宋体"/>
          <w:sz w:val="24"/>
          <w:szCs w:val="24"/>
        </w:rPr>
        <w:t>2021全国“文化和自然遗产日”主题活动策划执行项目</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委托方（甲方）：</w:t>
      </w:r>
      <w:r>
        <w:rPr>
          <w:rFonts w:hint="eastAsia" w:hAnsi="宋体" w:cs="宋体"/>
          <w:sz w:val="24"/>
          <w:szCs w:val="24"/>
          <w:u w:val="single"/>
        </w:rPr>
        <w:t>盐城市湿地和世界自然遗产保护管理中心</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受托方（乙方）：</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pPr>
        <w:pStyle w:val="8"/>
        <w:spacing w:line="500" w:lineRule="exact"/>
        <w:ind w:firstLine="480" w:firstLineChars="200"/>
        <w:contextualSpacing/>
        <w:rPr>
          <w:rFonts w:hAnsi="宋体" w:cs="宋体"/>
          <w:sz w:val="24"/>
          <w:szCs w:val="24"/>
          <w:u w:val="single"/>
        </w:rPr>
      </w:pPr>
      <w:r>
        <w:rPr>
          <w:rFonts w:hint="eastAsia" w:hAnsi="宋体" w:cs="宋体"/>
          <w:sz w:val="24"/>
          <w:szCs w:val="24"/>
        </w:rPr>
        <w:t>本合同甲方委托乙方就</w:t>
      </w:r>
      <w:r>
        <w:rPr>
          <w:rFonts w:hint="eastAsia" w:hAnsi="宋体" w:cs="宋体"/>
          <w:sz w:val="24"/>
          <w:szCs w:val="24"/>
          <w:u w:val="single"/>
        </w:rPr>
        <w:t xml:space="preserve">  2021全国“文化和自然遗产日”主题活动策划执行项目 </w:t>
      </w:r>
      <w:r>
        <w:rPr>
          <w:rFonts w:hAnsi="宋体" w:cs="宋体"/>
          <w:sz w:val="24"/>
          <w:szCs w:val="24"/>
          <w:u w:val="single"/>
        </w:rPr>
        <w:t xml:space="preserve"> </w:t>
      </w:r>
      <w:r>
        <w:rPr>
          <w:rFonts w:hint="eastAsia" w:hAnsi="宋体" w:cs="宋体"/>
          <w:sz w:val="24"/>
          <w:szCs w:val="24"/>
        </w:rPr>
        <w:t>项目提供专项技术服务，并支付相应的技术服务报酬。双方经过平等协商，在真实、充分地表达各自意愿的基础上，根据《中华人民共和国合同法》的规定，达成如下协议，并由双方共同恪守。</w:t>
      </w:r>
    </w:p>
    <w:p>
      <w:pPr>
        <w:pStyle w:val="8"/>
        <w:spacing w:line="500" w:lineRule="exact"/>
        <w:contextualSpacing/>
        <w:jc w:val="left"/>
        <w:rPr>
          <w:rFonts w:hAnsi="宋体" w:cs="宋体"/>
          <w:sz w:val="24"/>
          <w:szCs w:val="24"/>
        </w:rPr>
      </w:pPr>
      <w:r>
        <w:rPr>
          <w:rFonts w:hint="eastAsia" w:hAnsi="宋体" w:cs="宋体"/>
          <w:sz w:val="24"/>
          <w:szCs w:val="24"/>
        </w:rPr>
        <w:t>第一条 甲方委托乙方进行技术服务的内容如下：</w:t>
      </w:r>
    </w:p>
    <w:p>
      <w:pPr>
        <w:pStyle w:val="8"/>
        <w:spacing w:line="500" w:lineRule="exact"/>
        <w:contextualSpacing/>
        <w:jc w:val="left"/>
        <w:rPr>
          <w:rFonts w:hAnsi="宋体" w:cs="宋体"/>
          <w:sz w:val="24"/>
          <w:szCs w:val="24"/>
          <w:u w:val="single"/>
        </w:rPr>
      </w:pPr>
      <w:r>
        <w:rPr>
          <w:rFonts w:hAnsi="宋体" w:cs="宋体"/>
          <w:sz w:val="24"/>
          <w:szCs w:val="24"/>
        </w:rPr>
        <w:t>1</w:t>
      </w:r>
      <w:r>
        <w:rPr>
          <w:rFonts w:hint="eastAsia" w:hAnsi="宋体" w:cs="宋体"/>
          <w:sz w:val="24"/>
          <w:szCs w:val="24"/>
        </w:rPr>
        <w:t>．技术服务的目标：</w:t>
      </w:r>
      <w:r>
        <w:rPr>
          <w:rFonts w:hint="eastAsia" w:hAnsi="宋体" w:cs="宋体"/>
          <w:sz w:val="24"/>
          <w:szCs w:val="24"/>
          <w:u w:val="single"/>
        </w:rPr>
        <w:t xml:space="preserve">  顺利策划并召开2021全国“文化和自然遗产日”主题活动策划执行项目。 </w:t>
      </w:r>
    </w:p>
    <w:p>
      <w:pPr>
        <w:pStyle w:val="8"/>
        <w:spacing w:line="500" w:lineRule="exact"/>
        <w:contextualSpacing/>
        <w:jc w:val="left"/>
        <w:rPr>
          <w:rFonts w:hAnsi="宋体" w:cs="宋体"/>
          <w:sz w:val="24"/>
          <w:szCs w:val="24"/>
          <w:u w:val="single"/>
        </w:rPr>
      </w:pPr>
      <w:r>
        <w:rPr>
          <w:rFonts w:hAnsi="宋体" w:cs="宋体"/>
          <w:sz w:val="24"/>
          <w:szCs w:val="24"/>
        </w:rPr>
        <w:t>2</w:t>
      </w:r>
      <w:r>
        <w:rPr>
          <w:rFonts w:hint="eastAsia" w:hAnsi="宋体" w:cs="宋体"/>
          <w:sz w:val="24"/>
          <w:szCs w:val="24"/>
        </w:rPr>
        <w:t>．技术服务的内容：</w:t>
      </w:r>
      <w:r>
        <w:rPr>
          <w:rFonts w:hint="eastAsia" w:hAnsi="宋体" w:cs="宋体"/>
          <w:sz w:val="24"/>
          <w:szCs w:val="24"/>
          <w:u w:val="single"/>
        </w:rPr>
        <w:t xml:space="preserve">  主要工作包括但不限于：</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u w:val="single"/>
        </w:rPr>
        <w:t>1、活动总体策划及设计；2、活动嘉宾邀请及相关配套工作；3、活动期间执行工作；其他相关工作。</w:t>
      </w:r>
    </w:p>
    <w:p>
      <w:pPr>
        <w:pStyle w:val="8"/>
        <w:spacing w:line="500" w:lineRule="exact"/>
        <w:contextualSpacing/>
        <w:jc w:val="left"/>
        <w:rPr>
          <w:rFonts w:hAnsi="宋体" w:cs="宋体"/>
          <w:sz w:val="24"/>
          <w:szCs w:val="24"/>
        </w:rPr>
      </w:pPr>
      <w:r>
        <w:rPr>
          <w:rFonts w:hAnsi="宋体" w:cs="宋体"/>
          <w:sz w:val="24"/>
          <w:szCs w:val="24"/>
        </w:rPr>
        <w:t>3</w:t>
      </w:r>
      <w:r>
        <w:rPr>
          <w:rFonts w:hint="eastAsia" w:hAnsi="宋体" w:cs="宋体"/>
          <w:sz w:val="24"/>
          <w:szCs w:val="24"/>
        </w:rPr>
        <w:t>．技术服务的方式：</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策划方案、实施推进 </w:t>
      </w:r>
      <w:r>
        <w:rPr>
          <w:rFonts w:hAnsi="宋体" w:cs="宋体"/>
          <w:sz w:val="24"/>
          <w:szCs w:val="24"/>
          <w:u w:val="single"/>
        </w:rPr>
        <w:t xml:space="preserve"> </w:t>
      </w:r>
      <w:r>
        <w:rPr>
          <w:rFonts w:hint="eastAsia" w:hAnsi="宋体" w:cs="宋体"/>
          <w:sz w:val="24"/>
          <w:szCs w:val="24"/>
        </w:rPr>
        <w:t>。</w:t>
      </w:r>
    </w:p>
    <w:p>
      <w:pPr>
        <w:pStyle w:val="8"/>
        <w:spacing w:line="500" w:lineRule="exact"/>
        <w:contextualSpacing/>
        <w:jc w:val="left"/>
        <w:rPr>
          <w:rFonts w:hAnsi="宋体" w:cs="宋体"/>
          <w:sz w:val="24"/>
          <w:szCs w:val="24"/>
        </w:rPr>
      </w:pPr>
      <w:r>
        <w:rPr>
          <w:rFonts w:hint="eastAsia" w:hAnsi="宋体" w:cs="宋体"/>
          <w:sz w:val="24"/>
          <w:szCs w:val="24"/>
        </w:rPr>
        <w:t>第二条 乙方应按下列要求完成技术服务工作：</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．技术服务地点：</w:t>
      </w:r>
      <w:r>
        <w:rPr>
          <w:rFonts w:hint="eastAsia" w:hAnsi="宋体" w:cs="宋体"/>
          <w:sz w:val="24"/>
          <w:szCs w:val="24"/>
          <w:u w:val="single"/>
        </w:rPr>
        <w:t xml:space="preserve">   江苏省盐城市      </w:t>
      </w:r>
      <w:r>
        <w:rPr>
          <w:rFonts w:hint="eastAsia" w:hAnsi="宋体" w:cs="宋体"/>
          <w:sz w:val="24"/>
          <w:szCs w:val="24"/>
        </w:rPr>
        <w:t>；</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．技术服务期限：</w:t>
      </w:r>
      <w:r>
        <w:rPr>
          <w:rFonts w:hAnsi="宋体" w:cs="宋体"/>
          <w:sz w:val="24"/>
          <w:szCs w:val="24"/>
          <w:u w:val="single"/>
        </w:rPr>
        <w:t xml:space="preserve">    202</w:t>
      </w:r>
      <w:r>
        <w:rPr>
          <w:rFonts w:hint="eastAsia" w:hAnsi="宋体" w:cs="宋体"/>
          <w:sz w:val="24"/>
          <w:szCs w:val="24"/>
          <w:u w:val="single"/>
        </w:rPr>
        <w:t>1年6月-</w:t>
      </w:r>
      <w:r>
        <w:rPr>
          <w:rFonts w:hAnsi="宋体" w:cs="宋体"/>
          <w:sz w:val="24"/>
          <w:szCs w:val="24"/>
          <w:u w:val="single"/>
        </w:rPr>
        <w:t>2021</w:t>
      </w:r>
      <w:r>
        <w:rPr>
          <w:rFonts w:hint="eastAsia" w:hAnsi="宋体" w:cs="宋体"/>
          <w:sz w:val="24"/>
          <w:szCs w:val="24"/>
          <w:u w:val="single"/>
        </w:rPr>
        <w:t xml:space="preserve">年7月  </w:t>
      </w:r>
      <w:r>
        <w:rPr>
          <w:rFonts w:hAnsi="宋体" w:cs="宋体"/>
          <w:sz w:val="24"/>
          <w:szCs w:val="24"/>
          <w:u w:val="single"/>
        </w:rPr>
        <w:t xml:space="preserve">   </w:t>
      </w:r>
      <w:r>
        <w:rPr>
          <w:rFonts w:hint="eastAsia" w:hAnsi="宋体" w:cs="宋体"/>
          <w:sz w:val="24"/>
          <w:szCs w:val="24"/>
          <w:u w:val="single"/>
        </w:rPr>
        <w:t xml:space="preserve">          </w:t>
      </w:r>
      <w:r>
        <w:rPr>
          <w:rFonts w:hint="eastAsia" w:hAnsi="宋体" w:cs="宋体"/>
          <w:sz w:val="24"/>
          <w:szCs w:val="24"/>
        </w:rPr>
        <w:t>；</w:t>
      </w:r>
    </w:p>
    <w:p>
      <w:pPr>
        <w:pStyle w:val="8"/>
        <w:spacing w:line="500" w:lineRule="exact"/>
        <w:contextualSpacing/>
        <w:rPr>
          <w:rFonts w:hAnsi="宋体" w:cs="宋体"/>
          <w:sz w:val="24"/>
          <w:szCs w:val="24"/>
        </w:rPr>
      </w:pPr>
      <w:r>
        <w:rPr>
          <w:rFonts w:hAnsi="宋体" w:cs="宋体"/>
          <w:sz w:val="24"/>
          <w:szCs w:val="24"/>
        </w:rPr>
        <w:t>3</w:t>
      </w:r>
      <w:r>
        <w:rPr>
          <w:rFonts w:hint="eastAsia" w:hAnsi="宋体" w:cs="宋体"/>
          <w:sz w:val="24"/>
          <w:szCs w:val="24"/>
        </w:rPr>
        <w:t>．技术服务进度：</w:t>
      </w:r>
      <w:r>
        <w:rPr>
          <w:rFonts w:hint="eastAsia" w:hAnsi="宋体" w:cs="宋体"/>
          <w:sz w:val="24"/>
          <w:szCs w:val="24"/>
          <w:u w:val="single"/>
        </w:rPr>
        <w:t xml:space="preserve">  根据实际工作内容及工作目标，进度建议为：（1）第一周完成研讨会策划及相关部委沟通对接工作；（2）第二周完成政府行政审批以及嘉宾邀请工作；（3）第三周完成会议策划执行方案细化工作，并指导推动会务组织工作；（4）第四周正式召开研讨会。</w:t>
      </w:r>
    </w:p>
    <w:p>
      <w:pPr>
        <w:pStyle w:val="8"/>
        <w:spacing w:line="500" w:lineRule="exact"/>
        <w:contextualSpacing/>
        <w:jc w:val="left"/>
        <w:rPr>
          <w:rFonts w:hAnsi="宋体" w:cs="宋体"/>
          <w:sz w:val="24"/>
          <w:szCs w:val="24"/>
        </w:rPr>
      </w:pPr>
      <w:r>
        <w:rPr>
          <w:rFonts w:hAnsi="宋体" w:cs="宋体"/>
          <w:sz w:val="24"/>
          <w:szCs w:val="24"/>
        </w:rPr>
        <w:t>4</w:t>
      </w:r>
      <w:r>
        <w:rPr>
          <w:rFonts w:hint="eastAsia" w:hAnsi="宋体" w:cs="宋体"/>
          <w:sz w:val="24"/>
          <w:szCs w:val="24"/>
        </w:rPr>
        <w:t>．技术服务质量要求：</w:t>
      </w:r>
      <w:r>
        <w:rPr>
          <w:rFonts w:hint="eastAsia" w:hAnsi="宋体" w:cs="宋体"/>
          <w:sz w:val="24"/>
          <w:szCs w:val="24"/>
          <w:u w:val="single"/>
        </w:rPr>
        <w:t xml:space="preserve"> 参考竞争性谈判文件技术清单要求。</w:t>
      </w:r>
    </w:p>
    <w:p>
      <w:pPr>
        <w:pStyle w:val="8"/>
        <w:spacing w:line="500" w:lineRule="exact"/>
        <w:contextualSpacing/>
        <w:jc w:val="left"/>
        <w:rPr>
          <w:rFonts w:hAnsi="宋体" w:cs="宋体"/>
          <w:sz w:val="24"/>
          <w:szCs w:val="24"/>
        </w:rPr>
      </w:pPr>
      <w:r>
        <w:rPr>
          <w:rFonts w:hint="eastAsia" w:hAnsi="宋体" w:cs="宋体"/>
          <w:sz w:val="24"/>
          <w:szCs w:val="24"/>
        </w:rPr>
        <w:t>第三条 为保证乙方有效进行技术服务工作，甲方应当向乙方提供</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下列工作条件和协作事项：</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．提供技术资料：</w:t>
      </w:r>
    </w:p>
    <w:p>
      <w:pPr>
        <w:pStyle w:val="8"/>
        <w:spacing w:line="500" w:lineRule="exact"/>
        <w:contextualSpacing/>
        <w:rPr>
          <w:rFonts w:hAnsi="宋体" w:cs="宋体"/>
          <w:sz w:val="24"/>
          <w:szCs w:val="24"/>
          <w:u w:val="single"/>
        </w:rPr>
      </w:pPr>
      <w:r>
        <w:rPr>
          <w:rFonts w:hint="eastAsia" w:hAnsi="宋体" w:cs="宋体"/>
          <w:sz w:val="24"/>
          <w:szCs w:val="24"/>
        </w:rPr>
        <w:t>（</w:t>
      </w:r>
      <w:r>
        <w:rPr>
          <w:rFonts w:hAnsi="宋体" w:cs="宋体"/>
          <w:sz w:val="24"/>
          <w:szCs w:val="24"/>
        </w:rPr>
        <w:t>1</w:t>
      </w:r>
      <w:r>
        <w:rPr>
          <w:rFonts w:hint="eastAsia" w:hAnsi="宋体" w:cs="宋体"/>
          <w:sz w:val="24"/>
          <w:szCs w:val="24"/>
        </w:rPr>
        <w:t>）</w:t>
      </w:r>
      <w:r>
        <w:rPr>
          <w:rFonts w:hint="eastAsia" w:hAnsi="宋体" w:cs="宋体"/>
          <w:sz w:val="24"/>
          <w:szCs w:val="24"/>
          <w:u w:val="single"/>
        </w:rPr>
        <w:t xml:space="preserve"> 遗产地保护管理与可持续发展相关专家团队名单及联系方式</w:t>
      </w:r>
      <w:r>
        <w:rPr>
          <w:rFonts w:hint="eastAsia" w:hAnsi="宋体" w:cs="宋体"/>
          <w:sz w:val="24"/>
          <w:szCs w:val="24"/>
        </w:rPr>
        <w:t>；</w:t>
      </w:r>
    </w:p>
    <w:p>
      <w:pPr>
        <w:pStyle w:val="8"/>
        <w:spacing w:line="500" w:lineRule="exact"/>
        <w:contextualSpacing/>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w:t>
      </w:r>
      <w:r>
        <w:rPr>
          <w:rFonts w:hint="eastAsia" w:hAnsi="宋体" w:cs="宋体"/>
          <w:sz w:val="24"/>
          <w:szCs w:val="24"/>
          <w:u w:val="single"/>
        </w:rPr>
        <w:t xml:space="preserve"> 遗产地对外合作与交流相关国际组织代表名单及联系方式  </w:t>
      </w:r>
      <w:r>
        <w:rPr>
          <w:rFonts w:hint="eastAsia" w:hAnsi="宋体" w:cs="宋体"/>
          <w:sz w:val="24"/>
          <w:szCs w:val="24"/>
        </w:rPr>
        <w:t>。</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．提供工作条件：</w:t>
      </w:r>
    </w:p>
    <w:p>
      <w:pPr>
        <w:pStyle w:val="8"/>
        <w:spacing w:line="500" w:lineRule="exact"/>
        <w:contextualSpacing/>
        <w:rPr>
          <w:rFonts w:hAnsi="宋体" w:cs="宋体"/>
          <w:sz w:val="24"/>
          <w:szCs w:val="24"/>
          <w:u w:val="single"/>
        </w:rPr>
      </w:pPr>
      <w:r>
        <w:rPr>
          <w:rFonts w:hint="eastAsia" w:hAnsi="宋体" w:cs="宋体"/>
          <w:sz w:val="24"/>
          <w:szCs w:val="24"/>
        </w:rPr>
        <w:t>（</w:t>
      </w:r>
      <w:r>
        <w:rPr>
          <w:rFonts w:hAnsi="宋体" w:cs="宋体"/>
          <w:sz w:val="24"/>
          <w:szCs w:val="24"/>
        </w:rPr>
        <w:t>1</w:t>
      </w:r>
      <w:r>
        <w:rPr>
          <w:rFonts w:hint="eastAsia" w:hAnsi="宋体" w:cs="宋体"/>
          <w:sz w:val="24"/>
          <w:szCs w:val="24"/>
        </w:rPr>
        <w:t>）</w:t>
      </w:r>
      <w:r>
        <w:rPr>
          <w:rFonts w:hint="eastAsia" w:hAnsi="宋体" w:cs="宋体"/>
          <w:sz w:val="24"/>
          <w:szCs w:val="24"/>
          <w:u w:val="single"/>
        </w:rPr>
        <w:t xml:space="preserve"> 开展主题活动策划与执行所必要的介绍信函</w:t>
      </w:r>
      <w:r>
        <w:rPr>
          <w:rFonts w:hAnsi="宋体" w:cs="宋体"/>
          <w:sz w:val="24"/>
          <w:szCs w:val="24"/>
          <w:u w:val="single"/>
        </w:rPr>
        <w:t xml:space="preserve">  </w:t>
      </w:r>
      <w:r>
        <w:rPr>
          <w:rFonts w:hint="eastAsia" w:hAnsi="宋体" w:cs="宋体"/>
          <w:sz w:val="24"/>
          <w:szCs w:val="24"/>
          <w:u w:val="single"/>
        </w:rPr>
        <w:t>；</w:t>
      </w:r>
    </w:p>
    <w:p>
      <w:pPr>
        <w:pStyle w:val="8"/>
        <w:spacing w:line="500" w:lineRule="exact"/>
        <w:contextualSpacing/>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w:t>
      </w:r>
      <w:r>
        <w:rPr>
          <w:rFonts w:hint="eastAsia" w:hAnsi="宋体" w:cs="宋体"/>
          <w:sz w:val="24"/>
          <w:szCs w:val="24"/>
          <w:u w:val="single"/>
        </w:rPr>
        <w:t xml:space="preserve"> 开展主题活动策划与执行所必要的办公与会议条件支持   </w:t>
      </w:r>
      <w:r>
        <w:rPr>
          <w:rFonts w:hint="eastAsia" w:hAnsi="宋体" w:cs="宋体"/>
          <w:sz w:val="24"/>
          <w:szCs w:val="24"/>
        </w:rPr>
        <w:t>。</w:t>
      </w:r>
    </w:p>
    <w:p>
      <w:pPr>
        <w:pStyle w:val="8"/>
        <w:spacing w:line="500" w:lineRule="exact"/>
        <w:contextualSpacing/>
        <w:jc w:val="left"/>
        <w:rPr>
          <w:rFonts w:hAnsi="宋体" w:cs="宋体"/>
          <w:sz w:val="24"/>
          <w:szCs w:val="24"/>
        </w:rPr>
      </w:pPr>
      <w:r>
        <w:rPr>
          <w:rFonts w:hAnsi="宋体" w:cs="宋体"/>
          <w:sz w:val="24"/>
          <w:szCs w:val="24"/>
        </w:rPr>
        <w:t>3</w:t>
      </w:r>
      <w:r>
        <w:rPr>
          <w:rFonts w:hint="eastAsia" w:hAnsi="宋体" w:cs="宋体"/>
          <w:sz w:val="24"/>
          <w:szCs w:val="24"/>
        </w:rPr>
        <w:t>．其他：</w:t>
      </w:r>
      <w:r>
        <w:rPr>
          <w:rFonts w:hAnsi="宋体" w:cs="宋体"/>
          <w:sz w:val="24"/>
          <w:szCs w:val="24"/>
          <w:u w:val="single"/>
        </w:rPr>
        <w:t xml:space="preserve"> </w:t>
      </w:r>
      <w:r>
        <w:rPr>
          <w:rFonts w:hint="eastAsia" w:hAnsi="宋体" w:cs="宋体"/>
          <w:sz w:val="24"/>
          <w:szCs w:val="24"/>
          <w:u w:val="single"/>
        </w:rPr>
        <w:t>在项目实施过程中经双方友好协商确定的其他相关工作</w:t>
      </w:r>
      <w:r>
        <w:rPr>
          <w:rFonts w:hint="eastAsia" w:hAnsi="宋体" w:cs="宋体"/>
          <w:sz w:val="24"/>
          <w:szCs w:val="24"/>
        </w:rPr>
        <w:t>。</w:t>
      </w:r>
    </w:p>
    <w:p>
      <w:pPr>
        <w:pStyle w:val="8"/>
        <w:spacing w:line="500" w:lineRule="exact"/>
        <w:contextualSpacing/>
        <w:rPr>
          <w:rFonts w:hAnsi="宋体" w:cs="宋体"/>
          <w:sz w:val="24"/>
          <w:szCs w:val="24"/>
        </w:rPr>
      </w:pPr>
      <w:r>
        <w:rPr>
          <w:rFonts w:hAnsi="宋体" w:cs="宋体"/>
          <w:sz w:val="24"/>
          <w:szCs w:val="24"/>
        </w:rPr>
        <w:t>4</w:t>
      </w:r>
      <w:r>
        <w:rPr>
          <w:rFonts w:hint="eastAsia" w:hAnsi="宋体" w:cs="宋体"/>
          <w:sz w:val="24"/>
          <w:szCs w:val="24"/>
        </w:rPr>
        <w:t>．甲方提供上述工作条件和协作事项的时间及方式：</w:t>
      </w:r>
      <w:r>
        <w:rPr>
          <w:rFonts w:hint="eastAsia" w:hAnsi="宋体" w:cs="宋体"/>
          <w:sz w:val="24"/>
          <w:szCs w:val="24"/>
          <w:u w:val="single"/>
        </w:rPr>
        <w:t xml:space="preserve">  乙方提出相关诉求后5个工作日内  </w:t>
      </w:r>
      <w:r>
        <w:rPr>
          <w:rFonts w:hint="eastAsia" w:hAnsi="宋体" w:cs="宋体"/>
          <w:sz w:val="24"/>
          <w:szCs w:val="24"/>
        </w:rPr>
        <w:t>。</w:t>
      </w:r>
    </w:p>
    <w:p>
      <w:pPr>
        <w:pStyle w:val="8"/>
        <w:spacing w:line="500" w:lineRule="exact"/>
        <w:contextualSpacing/>
        <w:jc w:val="left"/>
        <w:rPr>
          <w:rFonts w:hAnsi="宋体" w:cs="宋体"/>
          <w:sz w:val="24"/>
          <w:szCs w:val="24"/>
        </w:rPr>
      </w:pPr>
      <w:r>
        <w:rPr>
          <w:rFonts w:hint="eastAsia" w:hAnsi="宋体" w:cs="宋体"/>
          <w:sz w:val="24"/>
          <w:szCs w:val="24"/>
        </w:rPr>
        <w:t>第四条 甲方向乙方支付技术服务报酬及支付方式为：</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．技术服务费总额为：</w:t>
      </w:r>
      <w:r>
        <w:rPr>
          <w:rFonts w:hint="eastAsia" w:hAnsi="宋体" w:cs="宋体"/>
          <w:sz w:val="24"/>
          <w:szCs w:val="24"/>
          <w:u w:val="single"/>
        </w:rPr>
        <w:t xml:space="preserve">人民币    元（￥ </w:t>
      </w:r>
      <w:r>
        <w:rPr>
          <w:rFonts w:hAnsi="宋体" w:cs="宋体"/>
          <w:sz w:val="24"/>
          <w:szCs w:val="24"/>
          <w:u w:val="single"/>
        </w:rPr>
        <w:t xml:space="preserve"> </w:t>
      </w:r>
      <w:r>
        <w:rPr>
          <w:rFonts w:hint="eastAsia" w:hAnsi="宋体" w:cs="宋体"/>
          <w:sz w:val="24"/>
          <w:szCs w:val="24"/>
          <w:u w:val="single"/>
        </w:rPr>
        <w:t xml:space="preserve"> 元）</w:t>
      </w:r>
      <w:r>
        <w:rPr>
          <w:rFonts w:hint="eastAsia" w:hAnsi="宋体" w:cs="宋体"/>
          <w:sz w:val="24"/>
          <w:szCs w:val="24"/>
        </w:rPr>
        <w:t>；</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．技术服务费具体支付方式和时间如下：</w:t>
      </w:r>
    </w:p>
    <w:p>
      <w:pPr>
        <w:pStyle w:val="8"/>
        <w:spacing w:line="500" w:lineRule="exact"/>
        <w:contextualSpacing/>
        <w:jc w:val="left"/>
        <w:rPr>
          <w:rFonts w:hAnsi="宋体" w:cs="宋体"/>
          <w:sz w:val="24"/>
          <w:szCs w:val="24"/>
          <w:u w:val="single"/>
        </w:rPr>
      </w:pPr>
      <w:r>
        <w:rPr>
          <w:rFonts w:hint="eastAsia" w:hAnsi="宋体" w:cs="宋体"/>
          <w:sz w:val="24"/>
          <w:szCs w:val="24"/>
          <w:u w:val="single"/>
        </w:rPr>
        <w:t>（1）合同签署一个月内付合同价的50%；</w:t>
      </w:r>
    </w:p>
    <w:p>
      <w:pPr>
        <w:pStyle w:val="8"/>
        <w:spacing w:line="500" w:lineRule="exact"/>
        <w:contextualSpacing/>
        <w:jc w:val="left"/>
        <w:rPr>
          <w:rFonts w:hAnsi="宋体" w:cs="宋体"/>
          <w:sz w:val="24"/>
          <w:szCs w:val="24"/>
        </w:rPr>
      </w:pPr>
      <w:r>
        <w:rPr>
          <w:rFonts w:hint="eastAsia" w:hAnsi="宋体" w:cs="宋体"/>
          <w:sz w:val="24"/>
          <w:szCs w:val="24"/>
          <w:u w:val="single"/>
        </w:rPr>
        <w:t>（2）主题活动成功召开后一个月内结清余款。</w:t>
      </w:r>
    </w:p>
    <w:p>
      <w:pPr>
        <w:pStyle w:val="8"/>
        <w:spacing w:line="500" w:lineRule="exact"/>
        <w:contextualSpacing/>
        <w:jc w:val="left"/>
        <w:rPr>
          <w:rFonts w:hAnsi="宋体" w:cs="宋体"/>
          <w:sz w:val="24"/>
          <w:szCs w:val="24"/>
        </w:rPr>
      </w:pPr>
      <w:r>
        <w:rPr>
          <w:rFonts w:hAnsi="宋体" w:cs="宋体"/>
          <w:sz w:val="24"/>
          <w:szCs w:val="24"/>
        </w:rPr>
        <w:t>3</w:t>
      </w:r>
      <w:r>
        <w:rPr>
          <w:rFonts w:hint="eastAsia" w:hAnsi="宋体" w:cs="宋体"/>
          <w:sz w:val="24"/>
          <w:szCs w:val="24"/>
        </w:rPr>
        <w:t>．乙方开户银行名称、地址和帐号为：</w:t>
      </w:r>
    </w:p>
    <w:p>
      <w:pPr>
        <w:pStyle w:val="8"/>
        <w:spacing w:line="500" w:lineRule="exact"/>
        <w:contextualSpacing/>
        <w:jc w:val="left"/>
        <w:rPr>
          <w:rFonts w:hAnsi="宋体" w:cs="宋体"/>
          <w:sz w:val="24"/>
          <w:szCs w:val="24"/>
        </w:rPr>
      </w:pPr>
      <w:r>
        <w:rPr>
          <w:rFonts w:hint="eastAsia" w:hAnsi="宋体" w:cs="宋体"/>
          <w:sz w:val="24"/>
          <w:szCs w:val="24"/>
        </w:rPr>
        <w:t>开户名称：</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pPr>
        <w:pStyle w:val="8"/>
        <w:spacing w:line="500" w:lineRule="exact"/>
        <w:contextualSpacing/>
        <w:jc w:val="left"/>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pPr>
        <w:pStyle w:val="8"/>
        <w:spacing w:line="500" w:lineRule="exact"/>
        <w:contextualSpacing/>
        <w:jc w:val="left"/>
        <w:rPr>
          <w:rFonts w:hAnsi="宋体" w:cs="宋体"/>
          <w:sz w:val="24"/>
          <w:szCs w:val="24"/>
          <w:u w:val="single"/>
        </w:rPr>
      </w:pPr>
      <w:r>
        <w:rPr>
          <w:rFonts w:hint="eastAsia" w:hAnsi="宋体" w:cs="宋体"/>
          <w:sz w:val="24"/>
          <w:szCs w:val="24"/>
        </w:rPr>
        <w:t>地址：</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pPr>
        <w:pStyle w:val="8"/>
        <w:spacing w:line="500" w:lineRule="exact"/>
        <w:contextualSpacing/>
        <w:jc w:val="left"/>
        <w:rPr>
          <w:rFonts w:hAnsi="宋体" w:cs="宋体"/>
          <w:sz w:val="24"/>
          <w:szCs w:val="24"/>
          <w:u w:val="single"/>
        </w:rPr>
      </w:pPr>
      <w:r>
        <w:rPr>
          <w:rFonts w:hint="eastAsia" w:hAnsi="宋体" w:cs="宋体"/>
          <w:sz w:val="24"/>
          <w:szCs w:val="24"/>
        </w:rPr>
        <w:t>帐号：</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pPr>
        <w:pStyle w:val="8"/>
        <w:spacing w:line="500" w:lineRule="exact"/>
        <w:contextualSpacing/>
        <w:jc w:val="left"/>
        <w:rPr>
          <w:rFonts w:hAnsi="宋体" w:cs="宋体"/>
          <w:sz w:val="24"/>
          <w:szCs w:val="24"/>
        </w:rPr>
      </w:pPr>
      <w:r>
        <w:rPr>
          <w:rFonts w:hint="eastAsia" w:hAnsi="宋体" w:cs="宋体"/>
          <w:sz w:val="24"/>
          <w:szCs w:val="24"/>
        </w:rPr>
        <w:t>第五条 双方确定因履行本合同应遵守的保密义务如下：</w:t>
      </w:r>
    </w:p>
    <w:p>
      <w:pPr>
        <w:pStyle w:val="8"/>
        <w:numPr>
          <w:ilvl w:val="0"/>
          <w:numId w:val="1"/>
        </w:numPr>
        <w:spacing w:line="500" w:lineRule="exact"/>
        <w:ind w:left="0" w:firstLine="480" w:firstLineChars="200"/>
        <w:contextualSpacing/>
        <w:jc w:val="left"/>
        <w:rPr>
          <w:rFonts w:hAnsi="宋体" w:cs="宋体"/>
          <w:sz w:val="24"/>
          <w:szCs w:val="24"/>
        </w:rPr>
      </w:pPr>
      <w:r>
        <w:rPr>
          <w:rFonts w:hint="eastAsia" w:hAnsi="宋体" w:cs="宋体"/>
          <w:sz w:val="24"/>
          <w:szCs w:val="24"/>
        </w:rPr>
        <w:t>保密内容:技术服务相关的技术信息和经营信息。</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包括但</w:t>
      </w:r>
      <w:r>
        <w:rPr>
          <w:rFonts w:hAnsi="宋体" w:cs="宋体"/>
          <w:sz w:val="24"/>
          <w:szCs w:val="24"/>
        </w:rPr>
        <w:t>不限于</w:t>
      </w:r>
      <w:r>
        <w:rPr>
          <w:rFonts w:hint="eastAsia" w:hAnsi="宋体" w:cs="宋体"/>
          <w:sz w:val="24"/>
          <w:szCs w:val="24"/>
        </w:rPr>
        <w:t>：</w:t>
      </w:r>
      <w:r>
        <w:rPr>
          <w:rFonts w:hint="eastAsia" w:hAnsi="宋体" w:cs="宋体"/>
          <w:sz w:val="24"/>
          <w:szCs w:val="24"/>
          <w:u w:val="single"/>
        </w:rPr>
        <w:t xml:space="preserve">1）基础资料；2）研讨会成果 </w:t>
      </w:r>
      <w:r>
        <w:rPr>
          <w:rFonts w:hint="eastAsia" w:hAnsi="宋体" w:cs="宋体"/>
          <w:sz w:val="24"/>
          <w:szCs w:val="24"/>
        </w:rPr>
        <w:t>。</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．涉密人员范围</w:t>
      </w:r>
      <w:r>
        <w:rPr>
          <w:rFonts w:hAnsi="宋体" w:cs="宋体"/>
          <w:sz w:val="24"/>
          <w:szCs w:val="24"/>
        </w:rPr>
        <w:t>:</w:t>
      </w:r>
      <w:r>
        <w:rPr>
          <w:rFonts w:hint="eastAsia" w:hAnsi="宋体" w:cs="宋体"/>
          <w:sz w:val="24"/>
          <w:szCs w:val="24"/>
        </w:rPr>
        <w:t xml:space="preserve"> </w:t>
      </w:r>
      <w:r>
        <w:rPr>
          <w:rFonts w:hint="eastAsia" w:hAnsi="宋体" w:cs="宋体"/>
          <w:sz w:val="24"/>
          <w:szCs w:val="24"/>
          <w:u w:val="single"/>
        </w:rPr>
        <w:t xml:space="preserve"> 项目</w:t>
      </w:r>
      <w:r>
        <w:rPr>
          <w:rFonts w:hAnsi="宋体" w:cs="宋体"/>
          <w:sz w:val="24"/>
          <w:szCs w:val="24"/>
          <w:u w:val="single"/>
        </w:rPr>
        <w:t>所有参加</w:t>
      </w:r>
      <w:r>
        <w:rPr>
          <w:rFonts w:hint="eastAsia" w:hAnsi="宋体" w:cs="宋体"/>
          <w:sz w:val="24"/>
          <w:szCs w:val="24"/>
          <w:u w:val="single"/>
        </w:rPr>
        <w:t>和</w:t>
      </w:r>
      <w:r>
        <w:rPr>
          <w:rFonts w:hAnsi="宋体" w:cs="宋体"/>
          <w:sz w:val="24"/>
          <w:szCs w:val="24"/>
          <w:u w:val="single"/>
        </w:rPr>
        <w:t xml:space="preserve">知情人员 </w:t>
      </w:r>
      <w:r>
        <w:rPr>
          <w:rFonts w:hint="eastAsia" w:hAnsi="宋体" w:cs="宋体"/>
          <w:sz w:val="24"/>
          <w:szCs w:val="24"/>
          <w:u w:val="single"/>
        </w:rPr>
        <w:t>。</w:t>
      </w:r>
    </w:p>
    <w:p>
      <w:pPr>
        <w:pStyle w:val="8"/>
        <w:spacing w:line="500" w:lineRule="exact"/>
        <w:contextualSpacing/>
        <w:jc w:val="left"/>
        <w:rPr>
          <w:rFonts w:hAnsi="宋体" w:cs="宋体"/>
          <w:sz w:val="24"/>
          <w:szCs w:val="24"/>
          <w:u w:val="single"/>
        </w:rPr>
      </w:pPr>
      <w:r>
        <w:rPr>
          <w:rFonts w:hAnsi="宋体" w:cs="宋体"/>
          <w:sz w:val="24"/>
          <w:szCs w:val="24"/>
        </w:rPr>
        <w:t>3</w:t>
      </w:r>
      <w:r>
        <w:rPr>
          <w:rFonts w:hint="eastAsia" w:hAnsi="宋体" w:cs="宋体"/>
          <w:sz w:val="24"/>
          <w:szCs w:val="24"/>
        </w:rPr>
        <w:t>．保密期限：本协议有效期内以及本协议有效期结束后的</w:t>
      </w:r>
      <w:r>
        <w:rPr>
          <w:rFonts w:hAnsi="宋体" w:cs="宋体"/>
          <w:sz w:val="24"/>
          <w:szCs w:val="24"/>
          <w:u w:val="single"/>
        </w:rPr>
        <w:t xml:space="preserve"> 1 </w:t>
      </w:r>
      <w:r>
        <w:rPr>
          <w:rFonts w:hint="eastAsia" w:hAnsi="宋体" w:cs="宋体"/>
          <w:sz w:val="24"/>
          <w:szCs w:val="24"/>
        </w:rPr>
        <w:t>年期内。</w:t>
      </w:r>
    </w:p>
    <w:p>
      <w:pPr>
        <w:pStyle w:val="8"/>
        <w:spacing w:line="500" w:lineRule="exact"/>
        <w:contextualSpacing/>
        <w:jc w:val="left"/>
        <w:rPr>
          <w:rFonts w:hAnsi="宋体" w:cs="宋体"/>
          <w:sz w:val="24"/>
          <w:szCs w:val="24"/>
        </w:rPr>
      </w:pPr>
      <w:r>
        <w:rPr>
          <w:rFonts w:hAnsi="宋体" w:cs="宋体"/>
          <w:sz w:val="24"/>
          <w:szCs w:val="24"/>
        </w:rPr>
        <w:t>4</w:t>
      </w:r>
      <w:r>
        <w:rPr>
          <w:rFonts w:hint="eastAsia" w:hAnsi="宋体" w:cs="宋体"/>
          <w:sz w:val="24"/>
          <w:szCs w:val="24"/>
        </w:rPr>
        <w:t>．泄密责任：泄密方应赔偿合作他方所遭受的经济损失。</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第六条 双方确定以下列标准和方式对乙方的技术服务工作成果进</w:t>
      </w:r>
    </w:p>
    <w:p>
      <w:pPr>
        <w:pStyle w:val="8"/>
        <w:spacing w:line="500" w:lineRule="exact"/>
        <w:ind w:firstLine="480" w:firstLineChars="200"/>
        <w:contextualSpacing/>
        <w:jc w:val="left"/>
        <w:rPr>
          <w:rFonts w:hAnsi="宋体" w:cs="宋体"/>
          <w:sz w:val="24"/>
          <w:szCs w:val="24"/>
        </w:rPr>
      </w:pPr>
      <w:r>
        <w:rPr>
          <w:rFonts w:hint="eastAsia" w:hAnsi="宋体" w:cs="宋体"/>
          <w:sz w:val="24"/>
          <w:szCs w:val="24"/>
        </w:rPr>
        <w:t>行验收：</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．乙方完成技术服务工作的形式：</w:t>
      </w:r>
      <w:r>
        <w:rPr>
          <w:rFonts w:hint="eastAsia" w:hAnsi="宋体" w:cs="宋体"/>
          <w:sz w:val="24"/>
          <w:szCs w:val="24"/>
          <w:u w:val="single"/>
        </w:rPr>
        <w:t xml:space="preserve"> 主题活动成功召开  </w:t>
      </w:r>
      <w:r>
        <w:rPr>
          <w:rFonts w:hint="eastAsia" w:hAnsi="宋体" w:cs="宋体"/>
          <w:sz w:val="24"/>
          <w:szCs w:val="24"/>
        </w:rPr>
        <w:t>。</w:t>
      </w:r>
    </w:p>
    <w:p>
      <w:pPr>
        <w:pStyle w:val="8"/>
        <w:spacing w:line="500" w:lineRule="exact"/>
        <w:contextualSpacing/>
        <w:rPr>
          <w:rFonts w:hAnsi="宋体" w:cs="宋体"/>
          <w:sz w:val="24"/>
          <w:szCs w:val="24"/>
        </w:rPr>
      </w:pPr>
      <w:r>
        <w:rPr>
          <w:rFonts w:hAnsi="宋体" w:cs="宋体"/>
          <w:sz w:val="24"/>
          <w:szCs w:val="24"/>
        </w:rPr>
        <w:t>2</w:t>
      </w:r>
      <w:r>
        <w:rPr>
          <w:rFonts w:hint="eastAsia" w:hAnsi="宋体" w:cs="宋体"/>
          <w:sz w:val="24"/>
          <w:szCs w:val="24"/>
        </w:rPr>
        <w:t>．技术服务工作成果的验收标准：</w:t>
      </w:r>
      <w:r>
        <w:rPr>
          <w:rFonts w:hint="eastAsia" w:hAnsi="宋体" w:cs="宋体"/>
          <w:sz w:val="24"/>
          <w:szCs w:val="24"/>
          <w:u w:val="single"/>
        </w:rPr>
        <w:t xml:space="preserve"> 主题活动成功召开 </w:t>
      </w:r>
      <w:r>
        <w:rPr>
          <w:rFonts w:hAnsi="宋体" w:cs="宋体"/>
          <w:sz w:val="24"/>
          <w:szCs w:val="24"/>
          <w:u w:val="single"/>
        </w:rPr>
        <w:t xml:space="preserve"> </w:t>
      </w:r>
      <w:r>
        <w:rPr>
          <w:rFonts w:hint="eastAsia" w:hAnsi="宋体" w:cs="宋体"/>
          <w:sz w:val="24"/>
          <w:szCs w:val="24"/>
          <w:u w:val="single"/>
        </w:rPr>
        <w:t>。</w:t>
      </w:r>
    </w:p>
    <w:p>
      <w:pPr>
        <w:pStyle w:val="8"/>
        <w:spacing w:line="500" w:lineRule="exact"/>
        <w:contextualSpacing/>
        <w:jc w:val="left"/>
        <w:rPr>
          <w:rFonts w:hAnsi="宋体" w:cs="宋体"/>
          <w:sz w:val="24"/>
          <w:szCs w:val="24"/>
        </w:rPr>
      </w:pPr>
      <w:r>
        <w:rPr>
          <w:rFonts w:hAnsi="宋体" w:cs="宋体"/>
          <w:sz w:val="24"/>
          <w:szCs w:val="24"/>
        </w:rPr>
        <w:t>4</w:t>
      </w:r>
      <w:r>
        <w:rPr>
          <w:rFonts w:hint="eastAsia" w:hAnsi="宋体" w:cs="宋体"/>
          <w:sz w:val="24"/>
          <w:szCs w:val="24"/>
        </w:rPr>
        <w:t>．验收的时间和地点：</w:t>
      </w:r>
      <w:r>
        <w:rPr>
          <w:rFonts w:hint="eastAsia" w:hAnsi="宋体" w:cs="宋体"/>
          <w:sz w:val="24"/>
          <w:szCs w:val="24"/>
          <w:u w:val="single"/>
        </w:rPr>
        <w:t xml:space="preserve"> </w:t>
      </w:r>
      <w:r>
        <w:rPr>
          <w:rFonts w:hAnsi="宋体" w:cs="宋体"/>
          <w:sz w:val="24"/>
          <w:szCs w:val="24"/>
          <w:u w:val="single"/>
        </w:rPr>
        <w:t xml:space="preserve"> 2021</w:t>
      </w:r>
      <w:r>
        <w:rPr>
          <w:rFonts w:hint="eastAsia" w:hAnsi="宋体" w:cs="宋体"/>
          <w:sz w:val="24"/>
          <w:szCs w:val="24"/>
          <w:u w:val="single"/>
        </w:rPr>
        <w:t>年7月底前，盐城</w:t>
      </w:r>
      <w:r>
        <w:rPr>
          <w:rFonts w:hAnsi="宋体" w:cs="宋体"/>
          <w:sz w:val="24"/>
          <w:szCs w:val="24"/>
          <w:u w:val="single"/>
        </w:rPr>
        <w:t xml:space="preserve"> </w:t>
      </w:r>
      <w:r>
        <w:rPr>
          <w:rFonts w:hint="eastAsia" w:hAnsi="宋体" w:cs="宋体"/>
          <w:sz w:val="24"/>
          <w:szCs w:val="24"/>
        </w:rPr>
        <w:t>。</w:t>
      </w:r>
    </w:p>
    <w:p>
      <w:pPr>
        <w:pStyle w:val="8"/>
        <w:spacing w:line="500" w:lineRule="exact"/>
        <w:contextualSpacing/>
        <w:jc w:val="left"/>
        <w:rPr>
          <w:rFonts w:hAnsi="宋体" w:cs="宋体"/>
          <w:sz w:val="24"/>
          <w:szCs w:val="24"/>
        </w:rPr>
      </w:pPr>
      <w:r>
        <w:rPr>
          <w:rFonts w:hint="eastAsia" w:hAnsi="宋体" w:cs="宋体"/>
          <w:sz w:val="24"/>
          <w:szCs w:val="24"/>
        </w:rPr>
        <w:t>第七条 双方确定：</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．在本合同有效期内，甲方利用乙方提交的技术服务工作成果所完成的新的技术成果，归</w:t>
      </w:r>
      <w:r>
        <w:rPr>
          <w:rFonts w:hAnsi="宋体" w:cs="宋体"/>
          <w:sz w:val="24"/>
          <w:szCs w:val="24"/>
          <w:u w:val="single"/>
        </w:rPr>
        <w:t xml:space="preserve"> </w:t>
      </w:r>
      <w:r>
        <w:rPr>
          <w:rFonts w:hint="eastAsia" w:hAnsi="宋体" w:cs="宋体"/>
          <w:sz w:val="24"/>
          <w:szCs w:val="24"/>
          <w:u w:val="single"/>
        </w:rPr>
        <w:t>双</w:t>
      </w:r>
      <w:r>
        <w:rPr>
          <w:rFonts w:hAnsi="宋体" w:cs="宋体"/>
          <w:sz w:val="24"/>
          <w:szCs w:val="24"/>
          <w:u w:val="single"/>
        </w:rPr>
        <w:t xml:space="preserve"> </w:t>
      </w:r>
      <w:r>
        <w:rPr>
          <w:rFonts w:hint="eastAsia" w:hAnsi="宋体" w:cs="宋体"/>
          <w:sz w:val="24"/>
          <w:szCs w:val="24"/>
        </w:rPr>
        <w:t>（甲、双）方所有。</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．在本合同有效期内，乙方利用甲方提供的技术资料和工作条件所完成的新的技术成果，归</w:t>
      </w:r>
      <w:r>
        <w:rPr>
          <w:rFonts w:hAnsi="宋体" w:cs="宋体"/>
          <w:sz w:val="24"/>
          <w:szCs w:val="24"/>
          <w:u w:val="single"/>
        </w:rPr>
        <w:t xml:space="preserve"> </w:t>
      </w:r>
      <w:r>
        <w:rPr>
          <w:rFonts w:hint="eastAsia" w:hAnsi="宋体" w:cs="宋体"/>
          <w:sz w:val="24"/>
          <w:szCs w:val="24"/>
          <w:u w:val="single"/>
        </w:rPr>
        <w:t>双</w:t>
      </w:r>
      <w:r>
        <w:rPr>
          <w:rFonts w:hAnsi="宋体" w:cs="宋体"/>
          <w:sz w:val="24"/>
          <w:szCs w:val="24"/>
          <w:u w:val="single"/>
        </w:rPr>
        <w:t xml:space="preserve"> </w:t>
      </w:r>
      <w:r>
        <w:rPr>
          <w:rFonts w:hint="eastAsia" w:hAnsi="宋体" w:cs="宋体"/>
          <w:sz w:val="24"/>
          <w:szCs w:val="24"/>
        </w:rPr>
        <w:t>（乙、双）方所有。</w:t>
      </w:r>
    </w:p>
    <w:p>
      <w:pPr>
        <w:pStyle w:val="8"/>
        <w:spacing w:line="500" w:lineRule="exact"/>
        <w:contextualSpacing/>
        <w:jc w:val="left"/>
        <w:rPr>
          <w:rFonts w:hAnsi="宋体" w:cs="宋体"/>
          <w:sz w:val="24"/>
          <w:szCs w:val="24"/>
        </w:rPr>
      </w:pPr>
      <w:r>
        <w:rPr>
          <w:rFonts w:hint="eastAsia" w:hAnsi="宋体" w:cs="宋体"/>
          <w:sz w:val="24"/>
          <w:szCs w:val="24"/>
        </w:rPr>
        <w:t>第八条：甲方指定</w:t>
      </w:r>
      <w:r>
        <w:rPr>
          <w:rFonts w:hint="eastAsia" w:hAnsi="宋体" w:cs="宋体"/>
          <w:sz w:val="24"/>
          <w:szCs w:val="24"/>
          <w:u w:val="single"/>
        </w:rPr>
        <w:t xml:space="preserve">     </w:t>
      </w:r>
      <w:r>
        <w:rPr>
          <w:rFonts w:hint="eastAsia" w:hAnsi="宋体" w:cs="宋体"/>
          <w:sz w:val="24"/>
          <w:szCs w:val="24"/>
        </w:rPr>
        <w:t xml:space="preserve">项目负责人，乙方指定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int="eastAsia" w:hAnsi="宋体" w:cs="宋体"/>
          <w:sz w:val="24"/>
          <w:szCs w:val="24"/>
        </w:rPr>
        <w:t>为乙方项目负责人。各方项目联系人代表本方承担以下责任：</w:t>
      </w:r>
    </w:p>
    <w:p>
      <w:pPr>
        <w:pStyle w:val="8"/>
        <w:spacing w:line="500" w:lineRule="exact"/>
        <w:contextualSpacing/>
        <w:jc w:val="left"/>
        <w:rPr>
          <w:rFonts w:hAnsi="宋体" w:cs="宋体"/>
          <w:sz w:val="24"/>
          <w:szCs w:val="24"/>
        </w:rPr>
      </w:pPr>
      <w:r>
        <w:rPr>
          <w:rFonts w:hint="eastAsia" w:hAnsi="宋体" w:cs="宋体"/>
          <w:sz w:val="24"/>
          <w:szCs w:val="24"/>
        </w:rPr>
        <w:t>1．负责牵头组织本合同的</w:t>
      </w:r>
      <w:r>
        <w:rPr>
          <w:rFonts w:hAnsi="宋体" w:cs="宋体"/>
          <w:sz w:val="24"/>
          <w:szCs w:val="24"/>
        </w:rPr>
        <w:t>拟定，</w:t>
      </w:r>
      <w:r>
        <w:rPr>
          <w:rFonts w:hint="eastAsia" w:hAnsi="宋体" w:cs="宋体"/>
          <w:sz w:val="24"/>
          <w:szCs w:val="24"/>
        </w:rPr>
        <w:t>履</w:t>
      </w:r>
      <w:r>
        <w:rPr>
          <w:rFonts w:hAnsi="宋体" w:cs="宋体"/>
          <w:sz w:val="24"/>
          <w:szCs w:val="24"/>
        </w:rPr>
        <w:t>行及验收工作</w:t>
      </w:r>
      <w:r>
        <w:rPr>
          <w:rFonts w:hint="eastAsia" w:hAnsi="宋体" w:cs="宋体"/>
          <w:sz w:val="24"/>
          <w:szCs w:val="24"/>
        </w:rPr>
        <w:t>，并负责</w:t>
      </w:r>
      <w:r>
        <w:rPr>
          <w:rFonts w:hAnsi="宋体" w:cs="宋体"/>
          <w:sz w:val="24"/>
          <w:szCs w:val="24"/>
        </w:rPr>
        <w:t>合同履行过程中与合作方</w:t>
      </w:r>
      <w:r>
        <w:rPr>
          <w:rFonts w:hint="eastAsia" w:hAnsi="宋体" w:cs="宋体"/>
          <w:sz w:val="24"/>
          <w:szCs w:val="24"/>
        </w:rPr>
        <w:t>的</w:t>
      </w:r>
      <w:r>
        <w:rPr>
          <w:rFonts w:hAnsi="宋体" w:cs="宋体"/>
          <w:sz w:val="24"/>
          <w:szCs w:val="24"/>
        </w:rPr>
        <w:t>沟通</w:t>
      </w:r>
      <w:r>
        <w:rPr>
          <w:rFonts w:hint="eastAsia" w:hAnsi="宋体" w:cs="宋体"/>
          <w:sz w:val="24"/>
          <w:szCs w:val="24"/>
        </w:rPr>
        <w:t>协调</w:t>
      </w:r>
      <w:r>
        <w:rPr>
          <w:rFonts w:hAnsi="宋体" w:cs="宋体"/>
          <w:sz w:val="24"/>
          <w:szCs w:val="24"/>
        </w:rPr>
        <w:t>。</w:t>
      </w:r>
    </w:p>
    <w:p>
      <w:pPr>
        <w:pStyle w:val="8"/>
        <w:spacing w:line="500" w:lineRule="exact"/>
        <w:contextualSpacing/>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甲/乙 </w:t>
      </w:r>
      <w:r>
        <w:rPr>
          <w:rFonts w:hint="eastAsia" w:hAnsi="宋体" w:cs="宋体"/>
          <w:sz w:val="24"/>
          <w:szCs w:val="24"/>
        </w:rPr>
        <w:t>方由项目负责人牵头组织管理和协调，并由其</w:t>
      </w:r>
      <w:r>
        <w:rPr>
          <w:rFonts w:hAnsi="宋体" w:cs="宋体"/>
          <w:sz w:val="24"/>
          <w:szCs w:val="24"/>
        </w:rPr>
        <w:t>所在的</w:t>
      </w:r>
      <w:r>
        <w:rPr>
          <w:rFonts w:hint="eastAsia" w:hAnsi="宋体" w:cs="宋体"/>
          <w:sz w:val="24"/>
          <w:szCs w:val="24"/>
        </w:rPr>
        <w:t>机构负责</w:t>
      </w:r>
      <w:r>
        <w:rPr>
          <w:rFonts w:hAnsi="宋体" w:cs="宋体"/>
          <w:sz w:val="24"/>
          <w:szCs w:val="24"/>
        </w:rPr>
        <w:t>履行本合同约定的</w:t>
      </w:r>
      <w:r>
        <w:rPr>
          <w:rFonts w:hint="eastAsia" w:hAnsi="宋体" w:cs="宋体"/>
          <w:sz w:val="24"/>
          <w:szCs w:val="24"/>
          <w:u w:val="single"/>
        </w:rPr>
        <w:t xml:space="preserve"> 甲/乙 </w:t>
      </w:r>
      <w:r>
        <w:rPr>
          <w:rFonts w:hAnsi="宋体" w:cs="宋体"/>
          <w:sz w:val="24"/>
          <w:szCs w:val="24"/>
        </w:rPr>
        <w:t>方</w:t>
      </w:r>
      <w:r>
        <w:rPr>
          <w:rFonts w:hint="eastAsia" w:hAnsi="宋体" w:cs="宋体"/>
          <w:sz w:val="24"/>
          <w:szCs w:val="24"/>
        </w:rPr>
        <w:t>技术服务</w:t>
      </w:r>
      <w:r>
        <w:rPr>
          <w:rFonts w:hAnsi="宋体" w:cs="宋体"/>
          <w:sz w:val="24"/>
          <w:szCs w:val="24"/>
        </w:rPr>
        <w:t>工作</w:t>
      </w:r>
      <w:r>
        <w:rPr>
          <w:rFonts w:hint="eastAsia" w:hAnsi="宋体" w:cs="宋体"/>
          <w:sz w:val="24"/>
          <w:szCs w:val="24"/>
        </w:rPr>
        <w:t>或</w:t>
      </w:r>
      <w:r>
        <w:rPr>
          <w:rFonts w:hAnsi="宋体" w:cs="宋体"/>
          <w:sz w:val="24"/>
          <w:szCs w:val="24"/>
        </w:rPr>
        <w:t>提供配套支持。</w:t>
      </w:r>
    </w:p>
    <w:p>
      <w:pPr>
        <w:pStyle w:val="8"/>
        <w:spacing w:line="500" w:lineRule="exact"/>
        <w:contextualSpacing/>
        <w:jc w:val="left"/>
        <w:rPr>
          <w:rFonts w:hAnsi="宋体" w:cs="宋体"/>
          <w:sz w:val="24"/>
          <w:szCs w:val="24"/>
        </w:rPr>
      </w:pPr>
      <w:r>
        <w:rPr>
          <w:rFonts w:hint="eastAsia" w:hAnsi="宋体" w:cs="宋体"/>
          <w:sz w:val="24"/>
          <w:szCs w:val="24"/>
        </w:rPr>
        <w:t>一方变更项目负责人的，应当及时以书面形式通知另一方，未及时通知并影响本合同履行或造成损失的，应承担相应的责任。</w:t>
      </w:r>
    </w:p>
    <w:p>
      <w:pPr>
        <w:pStyle w:val="8"/>
        <w:spacing w:line="500" w:lineRule="exact"/>
        <w:contextualSpacing/>
        <w:jc w:val="left"/>
        <w:rPr>
          <w:rFonts w:hAnsi="宋体" w:cs="宋体"/>
          <w:sz w:val="24"/>
          <w:szCs w:val="24"/>
        </w:rPr>
      </w:pPr>
      <w:r>
        <w:rPr>
          <w:rFonts w:hint="eastAsia" w:hAnsi="宋体" w:cs="宋体"/>
          <w:sz w:val="24"/>
          <w:szCs w:val="24"/>
        </w:rPr>
        <w:t>第九条：双方确定，按以下约定承担各自的违约责任：</w:t>
      </w:r>
    </w:p>
    <w:p>
      <w:pPr>
        <w:pStyle w:val="8"/>
        <w:spacing w:line="500" w:lineRule="exact"/>
        <w:contextualSpacing/>
        <w:jc w:val="left"/>
        <w:rPr>
          <w:rFonts w:hAnsi="宋体" w:cs="宋体"/>
          <w:sz w:val="24"/>
          <w:szCs w:val="24"/>
        </w:rPr>
      </w:pPr>
      <w:r>
        <w:rPr>
          <w:rFonts w:hint="eastAsia" w:hAnsi="宋体" w:cs="宋体"/>
          <w:sz w:val="24"/>
          <w:szCs w:val="24"/>
        </w:rPr>
        <w:t>1．甲方违反本合同第四条约定迟延付款，每逾期</w:t>
      </w:r>
      <w:r>
        <w:rPr>
          <w:rFonts w:hAnsi="宋体" w:cs="宋体"/>
          <w:sz w:val="24"/>
          <w:szCs w:val="24"/>
        </w:rPr>
        <w:t>一日，应按欠款额的千分之五</w:t>
      </w:r>
      <w:r>
        <w:rPr>
          <w:rFonts w:hint="eastAsia" w:hAnsi="宋体" w:cs="宋体"/>
          <w:sz w:val="24"/>
          <w:szCs w:val="24"/>
        </w:rPr>
        <w:t>支付</w:t>
      </w:r>
      <w:r>
        <w:rPr>
          <w:rFonts w:hAnsi="宋体" w:cs="宋体"/>
          <w:sz w:val="24"/>
          <w:szCs w:val="24"/>
        </w:rPr>
        <w:t>违约金</w:t>
      </w:r>
      <w:r>
        <w:rPr>
          <w:rFonts w:hint="eastAsia" w:hAnsi="宋体" w:cs="宋体"/>
          <w:sz w:val="24"/>
          <w:szCs w:val="24"/>
        </w:rPr>
        <w:t>。逾期</w:t>
      </w:r>
      <w:r>
        <w:rPr>
          <w:rFonts w:hAnsi="宋体" w:cs="宋体"/>
          <w:sz w:val="24"/>
          <w:szCs w:val="24"/>
        </w:rPr>
        <w:t>1个月未支付欠款额，</w:t>
      </w:r>
      <w:r>
        <w:rPr>
          <w:rFonts w:hint="eastAsia" w:hAnsi="宋体" w:cs="宋体"/>
          <w:sz w:val="24"/>
          <w:szCs w:val="24"/>
        </w:rPr>
        <w:t>乙方有权</w:t>
      </w:r>
      <w:r>
        <w:rPr>
          <w:rFonts w:hAnsi="宋体" w:cs="宋体"/>
          <w:sz w:val="24"/>
          <w:szCs w:val="24"/>
        </w:rPr>
        <w:t>停止</w:t>
      </w:r>
      <w:r>
        <w:rPr>
          <w:rFonts w:hint="eastAsia" w:hAnsi="宋体" w:cs="宋体"/>
          <w:sz w:val="24"/>
          <w:szCs w:val="24"/>
        </w:rPr>
        <w:t>技术咨询工作。</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．甲方违反本合同第三条约定，</w:t>
      </w:r>
      <w:r>
        <w:rPr>
          <w:rFonts w:hAnsi="宋体" w:cs="宋体"/>
          <w:sz w:val="24"/>
          <w:szCs w:val="24"/>
        </w:rPr>
        <w:t>造成乙方</w:t>
      </w:r>
      <w:r>
        <w:rPr>
          <w:rFonts w:hint="eastAsia" w:hAnsi="宋体" w:cs="宋体"/>
          <w:sz w:val="24"/>
          <w:szCs w:val="24"/>
        </w:rPr>
        <w:t>无法继续</w:t>
      </w:r>
      <w:r>
        <w:rPr>
          <w:rFonts w:hAnsi="宋体" w:cs="宋体"/>
          <w:sz w:val="24"/>
          <w:szCs w:val="24"/>
        </w:rPr>
        <w:t>开展</w:t>
      </w:r>
      <w:r>
        <w:rPr>
          <w:rFonts w:hint="eastAsia" w:hAnsi="宋体" w:cs="宋体"/>
          <w:sz w:val="24"/>
          <w:szCs w:val="24"/>
        </w:rPr>
        <w:t>技术服务的</w:t>
      </w:r>
      <w:r>
        <w:rPr>
          <w:rFonts w:hAnsi="宋体" w:cs="宋体"/>
          <w:sz w:val="24"/>
          <w:szCs w:val="24"/>
        </w:rPr>
        <w:t>，</w:t>
      </w:r>
      <w:r>
        <w:rPr>
          <w:rFonts w:hint="eastAsia" w:hAnsi="宋体" w:cs="宋体"/>
          <w:sz w:val="24"/>
          <w:szCs w:val="24"/>
        </w:rPr>
        <w:t>乙方不</w:t>
      </w:r>
      <w:r>
        <w:rPr>
          <w:rFonts w:hAnsi="宋体" w:cs="宋体"/>
          <w:sz w:val="24"/>
          <w:szCs w:val="24"/>
        </w:rPr>
        <w:t>承担责任。</w:t>
      </w:r>
      <w:r>
        <w:rPr>
          <w:rFonts w:hint="eastAsia" w:hAnsi="宋体" w:cs="宋体"/>
          <w:sz w:val="24"/>
          <w:szCs w:val="24"/>
        </w:rPr>
        <w:t xml:space="preserve"> </w:t>
      </w:r>
    </w:p>
    <w:p>
      <w:pPr>
        <w:pStyle w:val="8"/>
        <w:spacing w:line="500" w:lineRule="exact"/>
        <w:contextualSpacing/>
        <w:jc w:val="left"/>
        <w:rPr>
          <w:rFonts w:hAnsi="宋体" w:cs="宋体"/>
          <w:sz w:val="24"/>
          <w:szCs w:val="24"/>
        </w:rPr>
      </w:pPr>
      <w:r>
        <w:rPr>
          <w:rFonts w:hAnsi="宋体" w:cs="宋体"/>
          <w:sz w:val="24"/>
          <w:szCs w:val="24"/>
        </w:rPr>
        <w:t>3</w:t>
      </w:r>
      <w:r>
        <w:rPr>
          <w:rFonts w:hint="eastAsia" w:hAnsi="宋体" w:cs="宋体"/>
          <w:sz w:val="24"/>
          <w:szCs w:val="24"/>
        </w:rPr>
        <w:t>．乙方违反本合同第二条约定，应当及时</w:t>
      </w:r>
      <w:r>
        <w:rPr>
          <w:rFonts w:hAnsi="宋体" w:cs="宋体"/>
          <w:sz w:val="24"/>
          <w:szCs w:val="24"/>
        </w:rPr>
        <w:t>弥补并跟进</w:t>
      </w:r>
      <w:r>
        <w:rPr>
          <w:rFonts w:hint="eastAsia" w:hAnsi="宋体" w:cs="宋体"/>
          <w:sz w:val="24"/>
          <w:szCs w:val="24"/>
        </w:rPr>
        <w:t>技术服务</w:t>
      </w:r>
      <w:r>
        <w:rPr>
          <w:rFonts w:hAnsi="宋体" w:cs="宋体"/>
          <w:sz w:val="24"/>
          <w:szCs w:val="24"/>
        </w:rPr>
        <w:t>进度</w:t>
      </w:r>
      <w:r>
        <w:rPr>
          <w:rFonts w:hint="eastAsia" w:hAnsi="宋体" w:cs="宋体"/>
          <w:sz w:val="24"/>
          <w:szCs w:val="24"/>
        </w:rPr>
        <w:t>，如逾期1</w:t>
      </w:r>
      <w:r>
        <w:rPr>
          <w:rFonts w:hAnsi="宋体" w:cs="宋体"/>
          <w:sz w:val="24"/>
          <w:szCs w:val="24"/>
        </w:rPr>
        <w:t>个月未跟进</w:t>
      </w:r>
      <w:r>
        <w:rPr>
          <w:rFonts w:hint="eastAsia" w:hAnsi="宋体" w:cs="宋体"/>
          <w:sz w:val="24"/>
          <w:szCs w:val="24"/>
        </w:rPr>
        <w:t>服务</w:t>
      </w:r>
      <w:r>
        <w:rPr>
          <w:rFonts w:hAnsi="宋体" w:cs="宋体"/>
          <w:sz w:val="24"/>
          <w:szCs w:val="24"/>
        </w:rPr>
        <w:t>进度，甲方经与乙方协商</w:t>
      </w:r>
      <w:r>
        <w:rPr>
          <w:rFonts w:hint="eastAsia" w:hAnsi="宋体" w:cs="宋体"/>
          <w:sz w:val="24"/>
          <w:szCs w:val="24"/>
        </w:rPr>
        <w:t>后可</w:t>
      </w:r>
      <w:r>
        <w:rPr>
          <w:rFonts w:hAnsi="宋体" w:cs="宋体"/>
          <w:sz w:val="24"/>
          <w:szCs w:val="24"/>
        </w:rPr>
        <w:t>解除合同。</w:t>
      </w:r>
      <w:r>
        <w:rPr>
          <w:rFonts w:hint="eastAsia" w:hAnsi="宋体" w:cs="宋体"/>
          <w:sz w:val="24"/>
          <w:szCs w:val="24"/>
        </w:rPr>
        <w:t xml:space="preserve"> </w:t>
      </w:r>
    </w:p>
    <w:p>
      <w:pPr>
        <w:pStyle w:val="8"/>
        <w:spacing w:line="500" w:lineRule="exact"/>
        <w:contextualSpacing/>
        <w:jc w:val="left"/>
        <w:rPr>
          <w:rFonts w:hAnsi="宋体" w:cs="宋体"/>
          <w:sz w:val="24"/>
          <w:szCs w:val="24"/>
        </w:rPr>
      </w:pPr>
      <w:r>
        <w:rPr>
          <w:rFonts w:hint="eastAsia" w:hAnsi="宋体" w:cs="宋体"/>
          <w:sz w:val="24"/>
          <w:szCs w:val="24"/>
        </w:rPr>
        <w:t>4．发生其他违约行为时，违约方应依法承担违约责任。</w:t>
      </w:r>
    </w:p>
    <w:p>
      <w:pPr>
        <w:pStyle w:val="8"/>
        <w:spacing w:line="500" w:lineRule="exact"/>
        <w:contextualSpacing/>
        <w:jc w:val="left"/>
        <w:rPr>
          <w:rFonts w:hAnsi="宋体" w:cs="宋体"/>
          <w:sz w:val="24"/>
          <w:szCs w:val="24"/>
          <w:u w:val="single"/>
        </w:rPr>
      </w:pPr>
      <w:r>
        <w:rPr>
          <w:rFonts w:hint="eastAsia" w:hAnsi="宋体" w:cs="宋体"/>
          <w:sz w:val="24"/>
          <w:szCs w:val="24"/>
        </w:rPr>
        <w:t>第十条：本合同的变更必须由双方协商一致，并以书面形式确定。但有下列情形之一的，一方可以向另一方提出变更合同权利与义务的请求，另一方应当在</w:t>
      </w:r>
      <w:r>
        <w:rPr>
          <w:rFonts w:hAnsi="宋体" w:cs="宋体"/>
          <w:sz w:val="24"/>
          <w:szCs w:val="24"/>
        </w:rPr>
        <w:t>5</w:t>
      </w:r>
      <w:r>
        <w:rPr>
          <w:rFonts w:hint="eastAsia" w:hAnsi="宋体" w:cs="宋体"/>
          <w:sz w:val="24"/>
          <w:szCs w:val="24"/>
        </w:rPr>
        <w:t>个工作日内予以答复；逾期未予答复的，视为同意：</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w:t>
      </w:r>
      <w:r>
        <w:rPr>
          <w:rFonts w:hint="eastAsia" w:hAnsi="宋体" w:cs="宋体"/>
          <w:sz w:val="24"/>
          <w:szCs w:val="24"/>
          <w:u w:val="single"/>
        </w:rPr>
        <w:t>主题活动和内容需要发生变更；</w:t>
      </w:r>
    </w:p>
    <w:p>
      <w:pPr>
        <w:pStyle w:val="8"/>
        <w:spacing w:line="500" w:lineRule="exact"/>
        <w:contextualSpacing/>
        <w:jc w:val="left"/>
        <w:rPr>
          <w:rFonts w:hAnsi="宋体" w:cs="宋体"/>
          <w:sz w:val="24"/>
          <w:szCs w:val="24"/>
        </w:rPr>
      </w:pPr>
      <w:r>
        <w:rPr>
          <w:rFonts w:hAnsi="宋体" w:cs="宋体"/>
          <w:sz w:val="24"/>
          <w:szCs w:val="24"/>
        </w:rPr>
        <w:t>2</w:t>
      </w:r>
      <w:r>
        <w:rPr>
          <w:rFonts w:hint="eastAsia" w:hAnsi="宋体" w:cs="宋体"/>
          <w:sz w:val="24"/>
          <w:szCs w:val="24"/>
        </w:rPr>
        <w:t>．</w:t>
      </w:r>
      <w:r>
        <w:rPr>
          <w:rFonts w:hint="eastAsia" w:hAnsi="宋体" w:cs="宋体"/>
          <w:sz w:val="24"/>
          <w:szCs w:val="24"/>
          <w:u w:val="single"/>
        </w:rPr>
        <w:t>主题活动项目负责人发生变更；</w:t>
      </w:r>
    </w:p>
    <w:p>
      <w:pPr>
        <w:pStyle w:val="8"/>
        <w:spacing w:line="500" w:lineRule="exact"/>
        <w:contextualSpacing/>
        <w:jc w:val="left"/>
        <w:rPr>
          <w:rFonts w:hAnsi="宋体" w:cs="宋体"/>
          <w:sz w:val="24"/>
          <w:szCs w:val="24"/>
          <w:u w:val="single"/>
        </w:rPr>
      </w:pPr>
      <w:r>
        <w:rPr>
          <w:rFonts w:hAnsi="宋体" w:cs="宋体"/>
          <w:sz w:val="24"/>
          <w:szCs w:val="24"/>
        </w:rPr>
        <w:t>3</w:t>
      </w:r>
      <w:r>
        <w:rPr>
          <w:rFonts w:hint="eastAsia" w:hAnsi="宋体" w:cs="宋体"/>
          <w:sz w:val="24"/>
          <w:szCs w:val="24"/>
        </w:rPr>
        <w:t>．</w:t>
      </w:r>
      <w:r>
        <w:rPr>
          <w:rFonts w:hint="eastAsia" w:hAnsi="宋体" w:cs="宋体"/>
          <w:sz w:val="24"/>
          <w:szCs w:val="24"/>
          <w:u w:val="single"/>
        </w:rPr>
        <w:t>因技术或其他原因不能按时举行。</w:t>
      </w:r>
    </w:p>
    <w:p>
      <w:pPr>
        <w:pStyle w:val="8"/>
        <w:spacing w:line="500" w:lineRule="exact"/>
        <w:contextualSpacing/>
        <w:jc w:val="left"/>
        <w:rPr>
          <w:rFonts w:hAnsi="宋体" w:cs="宋体"/>
          <w:sz w:val="24"/>
          <w:szCs w:val="24"/>
        </w:rPr>
      </w:pPr>
      <w:r>
        <w:rPr>
          <w:rFonts w:hint="eastAsia" w:hAnsi="宋体" w:cs="宋体"/>
          <w:sz w:val="24"/>
          <w:szCs w:val="24"/>
        </w:rPr>
        <w:t>第十一条 双方因履行本合同而发生的争议，应协商、调解解决。协商、调解不成的，确定按以下第</w:t>
      </w:r>
      <w:r>
        <w:rPr>
          <w:rFonts w:hAnsi="宋体" w:cs="宋体"/>
          <w:sz w:val="24"/>
          <w:szCs w:val="24"/>
          <w:u w:val="single"/>
        </w:rPr>
        <w:t xml:space="preserve"> </w:t>
      </w:r>
      <w:r>
        <w:rPr>
          <w:rFonts w:hint="eastAsia" w:hAnsi="宋体" w:cs="宋体"/>
          <w:sz w:val="24"/>
          <w:szCs w:val="24"/>
          <w:u w:val="single"/>
        </w:rPr>
        <w:t>（2）</w:t>
      </w:r>
      <w:r>
        <w:rPr>
          <w:rFonts w:hAnsi="宋体" w:cs="宋体"/>
          <w:sz w:val="24"/>
          <w:szCs w:val="24"/>
          <w:u w:val="single"/>
        </w:rPr>
        <w:t xml:space="preserve"> </w:t>
      </w:r>
      <w:r>
        <w:rPr>
          <w:rFonts w:hint="eastAsia" w:hAnsi="宋体" w:cs="宋体"/>
          <w:sz w:val="24"/>
          <w:szCs w:val="24"/>
        </w:rPr>
        <w:t>种方式处理：</w:t>
      </w:r>
    </w:p>
    <w:p>
      <w:pPr>
        <w:pStyle w:val="8"/>
        <w:spacing w:line="500" w:lineRule="exact"/>
        <w:contextualSpacing/>
        <w:jc w:val="left"/>
        <w:rPr>
          <w:rFonts w:hAnsi="宋体" w:cs="宋体"/>
          <w:sz w:val="24"/>
          <w:szCs w:val="24"/>
        </w:rPr>
      </w:pPr>
      <w:r>
        <w:rPr>
          <w:rFonts w:hAnsi="宋体" w:cs="宋体"/>
          <w:sz w:val="24"/>
          <w:szCs w:val="24"/>
        </w:rPr>
        <w:t>1</w:t>
      </w:r>
      <w:r>
        <w:rPr>
          <w:rFonts w:hint="eastAsia" w:hAnsi="宋体" w:cs="宋体"/>
          <w:sz w:val="24"/>
          <w:szCs w:val="24"/>
        </w:rPr>
        <w:t>．提交仲裁委员会仲裁；</w:t>
      </w:r>
    </w:p>
    <w:p>
      <w:pPr>
        <w:pStyle w:val="8"/>
        <w:spacing w:line="500" w:lineRule="exact"/>
        <w:contextualSpacing/>
        <w:jc w:val="left"/>
        <w:rPr>
          <w:rFonts w:hAnsi="宋体" w:cs="宋体"/>
          <w:sz w:val="24"/>
          <w:szCs w:val="24"/>
        </w:rPr>
      </w:pPr>
      <w:r>
        <w:rPr>
          <w:rFonts w:hint="eastAsia" w:hAnsi="宋体" w:cs="宋体"/>
          <w:sz w:val="24"/>
          <w:szCs w:val="24"/>
        </w:rPr>
        <w:t>2．依法向甲方所在地人民法院起诉。</w:t>
      </w:r>
    </w:p>
    <w:p>
      <w:pPr>
        <w:pStyle w:val="8"/>
        <w:spacing w:line="500" w:lineRule="exact"/>
        <w:contextualSpacing/>
        <w:jc w:val="left"/>
        <w:rPr>
          <w:rFonts w:hAnsi="宋体" w:cs="宋体"/>
          <w:sz w:val="24"/>
          <w:szCs w:val="24"/>
        </w:rPr>
      </w:pPr>
      <w:bookmarkStart w:id="0" w:name="_Hlk47083155"/>
      <w:r>
        <w:rPr>
          <w:rFonts w:hint="eastAsia" w:hAnsi="宋体" w:cs="宋体"/>
          <w:sz w:val="24"/>
          <w:szCs w:val="24"/>
        </w:rPr>
        <w:t>本合同的签署、效力、解释和履行以及争议的解决均适用于中华人民共和国的法律。</w:t>
      </w:r>
    </w:p>
    <w:bookmarkEnd w:id="0"/>
    <w:p>
      <w:pPr>
        <w:pStyle w:val="8"/>
        <w:spacing w:line="500" w:lineRule="exact"/>
        <w:contextualSpacing/>
        <w:jc w:val="left"/>
        <w:rPr>
          <w:rFonts w:hAnsi="宋体" w:cs="宋体"/>
          <w:sz w:val="24"/>
          <w:szCs w:val="24"/>
        </w:rPr>
      </w:pPr>
      <w:r>
        <w:rPr>
          <w:rFonts w:hint="eastAsia" w:hAnsi="宋体" w:cs="宋体"/>
          <w:sz w:val="24"/>
          <w:szCs w:val="24"/>
        </w:rPr>
        <w:t>第十二条：一方因遭受不可抗力而无法继续履行合同义务时，应及时书面通告对方并提供相关证据。不可抗力发生后，双方应及时就此协商应对方案，经协商无法达成一致时，一方可以书面通知另一方解除本合同，</w:t>
      </w:r>
      <w:r>
        <w:rPr>
          <w:rFonts w:hAnsi="宋体" w:cs="宋体"/>
          <w:sz w:val="24"/>
          <w:szCs w:val="24"/>
        </w:rPr>
        <w:t>各方</w:t>
      </w:r>
      <w:r>
        <w:rPr>
          <w:rFonts w:hint="eastAsia" w:hAnsi="宋体" w:cs="宋体"/>
          <w:sz w:val="24"/>
          <w:szCs w:val="24"/>
        </w:rPr>
        <w:t>因不可抗力所遭受的损失由各方</w:t>
      </w:r>
      <w:r>
        <w:rPr>
          <w:rFonts w:hAnsi="宋体" w:cs="宋体"/>
          <w:sz w:val="24"/>
          <w:szCs w:val="24"/>
        </w:rPr>
        <w:t>自行承担</w:t>
      </w:r>
      <w:r>
        <w:rPr>
          <w:rFonts w:hint="eastAsia" w:hAnsi="宋体" w:cs="宋体"/>
          <w:sz w:val="24"/>
          <w:szCs w:val="24"/>
        </w:rPr>
        <w:t xml:space="preserve">。          </w:t>
      </w:r>
    </w:p>
    <w:p>
      <w:pPr>
        <w:pStyle w:val="8"/>
        <w:spacing w:line="500" w:lineRule="exact"/>
        <w:contextualSpacing/>
        <w:rPr>
          <w:rFonts w:hAnsi="宋体" w:cs="宋体"/>
          <w:sz w:val="24"/>
          <w:szCs w:val="24"/>
        </w:rPr>
      </w:pPr>
      <w:r>
        <w:rPr>
          <w:rFonts w:hint="eastAsia" w:hAnsi="宋体" w:cs="宋体"/>
          <w:sz w:val="24"/>
          <w:szCs w:val="24"/>
        </w:rPr>
        <w:t>第十三条：下列附件属于本合同的组成部分</w:t>
      </w:r>
      <w:r>
        <w:rPr>
          <w:rFonts w:hAnsi="宋体" w:cs="宋体"/>
          <w:sz w:val="24"/>
          <w:szCs w:val="24"/>
        </w:rPr>
        <w:t>：____</w:t>
      </w:r>
      <w:r>
        <w:rPr>
          <w:rFonts w:hint="eastAsia" w:hAnsi="宋体" w:cs="宋体"/>
          <w:sz w:val="24"/>
          <w:szCs w:val="24"/>
          <w:u w:val="single"/>
        </w:rPr>
        <w:t>无</w:t>
      </w:r>
      <w:r>
        <w:rPr>
          <w:rFonts w:hAnsi="宋体" w:cs="宋体"/>
          <w:sz w:val="24"/>
          <w:szCs w:val="24"/>
          <w:u w:val="single"/>
        </w:rPr>
        <w:t>_</w:t>
      </w:r>
      <w:r>
        <w:rPr>
          <w:rFonts w:hAnsi="宋体" w:cs="宋体"/>
          <w:sz w:val="24"/>
          <w:szCs w:val="24"/>
        </w:rPr>
        <w:t>____</w:t>
      </w:r>
      <w:r>
        <w:rPr>
          <w:rFonts w:hint="eastAsia" w:hAnsi="宋体" w:cs="宋体"/>
          <w:sz w:val="24"/>
          <w:szCs w:val="24"/>
        </w:rPr>
        <w:t>。</w:t>
      </w:r>
    </w:p>
    <w:p>
      <w:pPr>
        <w:pStyle w:val="8"/>
        <w:spacing w:line="500" w:lineRule="exact"/>
        <w:contextualSpacing/>
        <w:jc w:val="left"/>
        <w:rPr>
          <w:rFonts w:hAnsi="宋体" w:cs="宋体"/>
          <w:sz w:val="24"/>
          <w:szCs w:val="24"/>
        </w:rPr>
      </w:pPr>
      <w:r>
        <w:rPr>
          <w:rFonts w:hint="eastAsia" w:hAnsi="宋体" w:cs="宋体"/>
          <w:sz w:val="24"/>
          <w:szCs w:val="24"/>
        </w:rPr>
        <w:t>第十四条：双方在</w:t>
      </w:r>
      <w:r>
        <w:rPr>
          <w:rFonts w:hAnsi="宋体" w:cs="宋体"/>
          <w:sz w:val="24"/>
          <w:szCs w:val="24"/>
        </w:rPr>
        <w:t>本合同中没有明确约定事项，</w:t>
      </w:r>
      <w:r>
        <w:rPr>
          <w:rFonts w:hint="eastAsia" w:hAnsi="宋体" w:cs="宋体"/>
          <w:sz w:val="24"/>
          <w:szCs w:val="24"/>
        </w:rPr>
        <w:t>由双方</w:t>
      </w:r>
      <w:r>
        <w:rPr>
          <w:rFonts w:hAnsi="宋体" w:cs="宋体"/>
          <w:sz w:val="24"/>
          <w:szCs w:val="24"/>
        </w:rPr>
        <w:t>另行友好协商解决。</w:t>
      </w:r>
    </w:p>
    <w:p>
      <w:pPr>
        <w:pStyle w:val="8"/>
        <w:spacing w:line="500" w:lineRule="exact"/>
        <w:contextualSpacing/>
        <w:jc w:val="left"/>
        <w:rPr>
          <w:rFonts w:hAnsi="宋体" w:cs="宋体"/>
          <w:sz w:val="24"/>
          <w:szCs w:val="24"/>
        </w:rPr>
      </w:pPr>
      <w:r>
        <w:rPr>
          <w:rFonts w:hint="eastAsia" w:hAnsi="宋体" w:cs="宋体"/>
          <w:sz w:val="24"/>
          <w:szCs w:val="24"/>
        </w:rPr>
        <w:t>第十五条：本合同一式</w:t>
      </w:r>
      <w:r>
        <w:rPr>
          <w:rFonts w:hint="eastAsia" w:hAnsi="宋体" w:cs="宋体"/>
          <w:sz w:val="24"/>
          <w:szCs w:val="24"/>
          <w:u w:val="single"/>
        </w:rPr>
        <w:t xml:space="preserve"> </w:t>
      </w:r>
      <w:r>
        <w:rPr>
          <w:rFonts w:hAnsi="宋体" w:cs="宋体"/>
          <w:sz w:val="24"/>
          <w:szCs w:val="24"/>
          <w:u w:val="single"/>
        </w:rPr>
        <w:t>4</w:t>
      </w:r>
      <w:r>
        <w:rPr>
          <w:rFonts w:hint="eastAsia" w:hAnsi="宋体" w:cs="宋体"/>
          <w:sz w:val="24"/>
          <w:szCs w:val="24"/>
          <w:u w:val="single"/>
        </w:rPr>
        <w:t xml:space="preserve"> </w:t>
      </w:r>
      <w:r>
        <w:rPr>
          <w:rFonts w:hint="eastAsia" w:hAnsi="宋体" w:cs="宋体"/>
          <w:sz w:val="24"/>
          <w:szCs w:val="24"/>
        </w:rPr>
        <w:t>份，具有同等法律效力。</w:t>
      </w:r>
    </w:p>
    <w:p>
      <w:pPr>
        <w:pStyle w:val="8"/>
        <w:spacing w:line="500" w:lineRule="exact"/>
        <w:contextualSpacing/>
        <w:jc w:val="left"/>
        <w:rPr>
          <w:rFonts w:hAnsi="宋体" w:cs="宋体"/>
          <w:sz w:val="24"/>
          <w:szCs w:val="24"/>
        </w:rPr>
      </w:pPr>
      <w:r>
        <w:rPr>
          <w:rFonts w:hint="eastAsia" w:hAnsi="宋体" w:cs="宋体"/>
          <w:sz w:val="24"/>
          <w:szCs w:val="24"/>
        </w:rPr>
        <w:t>第十六条：本合同经双方签字盖章后生效。</w:t>
      </w:r>
    </w:p>
    <w:p>
      <w:pPr>
        <w:pStyle w:val="8"/>
        <w:spacing w:line="500" w:lineRule="exact"/>
        <w:ind w:firstLine="480" w:firstLineChars="200"/>
        <w:contextualSpacing/>
        <w:jc w:val="left"/>
        <w:rPr>
          <w:rFonts w:hAnsi="宋体" w:cs="宋体"/>
          <w:sz w:val="24"/>
          <w:szCs w:val="24"/>
        </w:rPr>
      </w:pPr>
    </w:p>
    <w:p>
      <w:pPr>
        <w:pStyle w:val="8"/>
        <w:spacing w:line="500" w:lineRule="exact"/>
        <w:ind w:firstLine="480" w:firstLineChars="200"/>
        <w:contextualSpacing/>
        <w:jc w:val="left"/>
        <w:rPr>
          <w:rFonts w:hAnsi="宋体" w:cs="宋体"/>
          <w:sz w:val="24"/>
          <w:szCs w:val="24"/>
        </w:rPr>
      </w:pPr>
    </w:p>
    <w:p>
      <w:pPr>
        <w:pStyle w:val="8"/>
        <w:spacing w:line="500" w:lineRule="exact"/>
        <w:contextualSpacing/>
        <w:jc w:val="left"/>
        <w:rPr>
          <w:rFonts w:hAnsi="宋体" w:cs="宋体"/>
          <w:sz w:val="24"/>
          <w:szCs w:val="24"/>
        </w:rPr>
      </w:pPr>
      <w:r>
        <w:rPr>
          <w:rFonts w:hint="eastAsia" w:hAnsi="宋体" w:cs="宋体"/>
          <w:sz w:val="24"/>
          <w:szCs w:val="24"/>
        </w:rPr>
        <w:t>甲方：</w:t>
      </w:r>
      <w:r>
        <w:rPr>
          <w:rFonts w:hAnsi="宋体" w:cs="宋体"/>
          <w:sz w:val="24"/>
          <w:szCs w:val="24"/>
          <w:u w:val="single"/>
        </w:rPr>
        <w:t xml:space="preserve">                                          </w:t>
      </w:r>
      <w:r>
        <w:rPr>
          <w:rFonts w:hint="eastAsia" w:hAnsi="宋体" w:cs="宋体"/>
          <w:sz w:val="24"/>
          <w:szCs w:val="24"/>
        </w:rPr>
        <w:t xml:space="preserve">（盖章）                </w:t>
      </w:r>
    </w:p>
    <w:p>
      <w:pPr>
        <w:pStyle w:val="8"/>
        <w:spacing w:line="500" w:lineRule="exact"/>
        <w:contextualSpacing/>
        <w:jc w:val="left"/>
        <w:rPr>
          <w:rFonts w:hAnsi="宋体" w:cs="宋体"/>
          <w:sz w:val="24"/>
          <w:szCs w:val="24"/>
        </w:rPr>
      </w:pPr>
      <w:r>
        <w:rPr>
          <w:rFonts w:hint="eastAsia" w:hAnsi="宋体" w:cs="宋体"/>
          <w:sz w:val="24"/>
          <w:szCs w:val="24"/>
        </w:rPr>
        <w:t>项目负责人／委托代理人：</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（签名）</w:t>
      </w:r>
    </w:p>
    <w:p>
      <w:pPr>
        <w:pStyle w:val="8"/>
        <w:spacing w:line="500" w:lineRule="exact"/>
        <w:contextualSpacing/>
        <w:jc w:val="left"/>
        <w:rPr>
          <w:rFonts w:hAnsi="宋体" w:cs="宋体"/>
          <w:sz w:val="24"/>
          <w:szCs w:val="24"/>
        </w:rPr>
      </w:pPr>
      <w:r>
        <w:rPr>
          <w:rFonts w:hAnsi="宋体" w:cs="宋体"/>
          <w:sz w:val="24"/>
          <w:szCs w:val="24"/>
        </w:rPr>
        <w:t xml:space="preserve">                                    </w:t>
      </w:r>
      <w:r>
        <w:rPr>
          <w:rFonts w:hint="eastAsia" w:hAnsi="宋体" w:cs="宋体"/>
          <w:sz w:val="24"/>
          <w:szCs w:val="24"/>
        </w:rPr>
        <w:t xml:space="preserve">   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p>
      <w:pPr>
        <w:pStyle w:val="8"/>
        <w:spacing w:line="500" w:lineRule="exact"/>
        <w:contextualSpacing/>
        <w:jc w:val="left"/>
        <w:rPr>
          <w:rFonts w:hAnsi="宋体" w:cs="宋体"/>
          <w:sz w:val="24"/>
          <w:szCs w:val="24"/>
        </w:rPr>
      </w:pPr>
    </w:p>
    <w:p>
      <w:pPr>
        <w:pStyle w:val="8"/>
        <w:spacing w:line="500" w:lineRule="exact"/>
        <w:contextualSpacing/>
        <w:jc w:val="left"/>
        <w:rPr>
          <w:rFonts w:hAnsi="宋体" w:cs="宋体"/>
          <w:sz w:val="24"/>
          <w:szCs w:val="24"/>
        </w:rPr>
      </w:pPr>
    </w:p>
    <w:p>
      <w:pPr>
        <w:pStyle w:val="8"/>
        <w:spacing w:line="500" w:lineRule="exact"/>
        <w:contextualSpacing/>
        <w:jc w:val="left"/>
        <w:rPr>
          <w:rFonts w:hAnsi="宋体" w:cs="宋体"/>
          <w:sz w:val="24"/>
          <w:szCs w:val="24"/>
        </w:rPr>
      </w:pPr>
      <w:r>
        <w:rPr>
          <w:rFonts w:hint="eastAsia" w:hAnsi="宋体" w:cs="宋体"/>
          <w:sz w:val="24"/>
          <w:szCs w:val="24"/>
        </w:rPr>
        <w:t>乙方：</w:t>
      </w:r>
      <w:r>
        <w:rPr>
          <w:rFonts w:hAnsi="宋体" w:cs="宋体"/>
          <w:sz w:val="24"/>
          <w:szCs w:val="24"/>
          <w:u w:val="single"/>
        </w:rPr>
        <w:t xml:space="preserve">                                          </w:t>
      </w:r>
      <w:r>
        <w:rPr>
          <w:rFonts w:hint="eastAsia" w:hAnsi="宋体" w:cs="宋体"/>
          <w:sz w:val="24"/>
          <w:szCs w:val="24"/>
        </w:rPr>
        <w:t xml:space="preserve">（盖章）                </w:t>
      </w:r>
    </w:p>
    <w:p>
      <w:pPr>
        <w:pStyle w:val="8"/>
        <w:spacing w:line="500" w:lineRule="exact"/>
        <w:contextualSpacing/>
        <w:jc w:val="left"/>
        <w:rPr>
          <w:rFonts w:hAnsi="宋体" w:cs="宋体"/>
          <w:sz w:val="24"/>
          <w:szCs w:val="24"/>
        </w:rPr>
      </w:pPr>
      <w:r>
        <w:rPr>
          <w:rFonts w:hint="eastAsia" w:hAnsi="宋体" w:cs="宋体"/>
          <w:sz w:val="24"/>
          <w:szCs w:val="24"/>
        </w:rPr>
        <w:t>项目负责人／委托代理人：</w:t>
      </w:r>
      <w:r>
        <w:rPr>
          <w:rFonts w:hAnsi="宋体" w:cs="宋体"/>
          <w:sz w:val="24"/>
          <w:szCs w:val="24"/>
          <w:u w:val="single"/>
        </w:rPr>
        <w:t xml:space="preserve">                        </w:t>
      </w:r>
      <w:r>
        <w:rPr>
          <w:rFonts w:hint="eastAsia" w:hAnsi="宋体" w:cs="宋体"/>
          <w:sz w:val="24"/>
          <w:szCs w:val="24"/>
        </w:rPr>
        <w:t>（签名）</w:t>
      </w:r>
    </w:p>
    <w:p>
      <w:pPr>
        <w:pStyle w:val="8"/>
        <w:spacing w:line="500" w:lineRule="exact"/>
        <w:ind w:firstLine="480" w:firstLineChars="200"/>
        <w:contextualSpacing/>
        <w:jc w:val="left"/>
        <w:rPr>
          <w:rFonts w:hAnsi="宋体" w:cs="宋体"/>
          <w:sz w:val="24"/>
          <w:szCs w:val="24"/>
        </w:rPr>
      </w:pPr>
    </w:p>
    <w:p>
      <w:pPr>
        <w:pStyle w:val="8"/>
        <w:spacing w:line="500" w:lineRule="exact"/>
        <w:ind w:firstLine="480" w:firstLineChars="200"/>
        <w:contextualSpacing/>
        <w:jc w:val="left"/>
        <w:rPr>
          <w:rFonts w:hAnsi="宋体" w:cs="宋体"/>
          <w:sz w:val="24"/>
          <w:szCs w:val="24"/>
        </w:rPr>
      </w:pP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p>
      <w:pPr>
        <w:pStyle w:val="2"/>
        <w:ind w:left="0" w:leftChars="0" w:firstLine="0" w:firstLineChars="0"/>
        <w:rPr>
          <w:rFonts w:ascii="宋体" w:hAnsi="宋体"/>
          <w:bCs/>
          <w:sz w:val="24"/>
          <w:lang w:eastAsia="zh-CN"/>
        </w:rPr>
      </w:pPr>
    </w:p>
    <w:p>
      <w:pPr>
        <w:pStyle w:val="2"/>
        <w:ind w:left="0" w:leftChars="0" w:firstLine="0" w:firstLineChars="0"/>
        <w:rPr>
          <w:rFonts w:ascii="宋体" w:hAnsi="宋体"/>
          <w:bCs/>
          <w:sz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57D00"/>
    <w:multiLevelType w:val="multilevel"/>
    <w:tmpl w:val="40257D00"/>
    <w:lvl w:ilvl="0" w:tentative="0">
      <w:start w:val="1"/>
      <w:numFmt w:val="decimal"/>
      <w:lvlText w:val="%1."/>
      <w:lvlJc w:val="left"/>
      <w:pPr>
        <w:ind w:left="930" w:hanging="360"/>
      </w:pPr>
      <w:rPr>
        <w:rFonts w:hint="default"/>
        <w:u w:val="none"/>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0NTZiODA0MjdhZjhiOThiZjE5YTZhNTUxZmNjZGIifQ=="/>
  </w:docVars>
  <w:rsids>
    <w:rsidRoot w:val="00172A27"/>
    <w:rsid w:val="00011630"/>
    <w:rsid w:val="00015B8F"/>
    <w:rsid w:val="000160B9"/>
    <w:rsid w:val="00017BD4"/>
    <w:rsid w:val="00021A1C"/>
    <w:rsid w:val="000231DC"/>
    <w:rsid w:val="00024687"/>
    <w:rsid w:val="00034E34"/>
    <w:rsid w:val="0003678D"/>
    <w:rsid w:val="000367AE"/>
    <w:rsid w:val="0004181C"/>
    <w:rsid w:val="00042683"/>
    <w:rsid w:val="00044F8C"/>
    <w:rsid w:val="00061C61"/>
    <w:rsid w:val="00064FC4"/>
    <w:rsid w:val="00071382"/>
    <w:rsid w:val="0007382D"/>
    <w:rsid w:val="000768C4"/>
    <w:rsid w:val="00077A8D"/>
    <w:rsid w:val="00081061"/>
    <w:rsid w:val="00083395"/>
    <w:rsid w:val="00083D01"/>
    <w:rsid w:val="00085653"/>
    <w:rsid w:val="00085A9A"/>
    <w:rsid w:val="00086E59"/>
    <w:rsid w:val="0009271E"/>
    <w:rsid w:val="00095DC2"/>
    <w:rsid w:val="000968E4"/>
    <w:rsid w:val="000A1746"/>
    <w:rsid w:val="000A319D"/>
    <w:rsid w:val="000A503F"/>
    <w:rsid w:val="000B33A2"/>
    <w:rsid w:val="000B5735"/>
    <w:rsid w:val="000B7C45"/>
    <w:rsid w:val="000B7E36"/>
    <w:rsid w:val="000C3F73"/>
    <w:rsid w:val="000C6FEE"/>
    <w:rsid w:val="000C703E"/>
    <w:rsid w:val="000D07BA"/>
    <w:rsid w:val="000E2AB5"/>
    <w:rsid w:val="000E73D0"/>
    <w:rsid w:val="000F2C58"/>
    <w:rsid w:val="000F5E10"/>
    <w:rsid w:val="000F6542"/>
    <w:rsid w:val="000F6889"/>
    <w:rsid w:val="000F75BD"/>
    <w:rsid w:val="00106F83"/>
    <w:rsid w:val="001113C2"/>
    <w:rsid w:val="001125B3"/>
    <w:rsid w:val="0014228C"/>
    <w:rsid w:val="00144EC9"/>
    <w:rsid w:val="00146C3A"/>
    <w:rsid w:val="00150630"/>
    <w:rsid w:val="00151A01"/>
    <w:rsid w:val="00151EE9"/>
    <w:rsid w:val="00157A10"/>
    <w:rsid w:val="00171212"/>
    <w:rsid w:val="00171EC4"/>
    <w:rsid w:val="00172A27"/>
    <w:rsid w:val="00173A51"/>
    <w:rsid w:val="00173BAE"/>
    <w:rsid w:val="00176620"/>
    <w:rsid w:val="0018314B"/>
    <w:rsid w:val="00186F78"/>
    <w:rsid w:val="00187FE3"/>
    <w:rsid w:val="00190027"/>
    <w:rsid w:val="00192A02"/>
    <w:rsid w:val="00193569"/>
    <w:rsid w:val="001942F6"/>
    <w:rsid w:val="00196EE8"/>
    <w:rsid w:val="001A06E2"/>
    <w:rsid w:val="001B2CCD"/>
    <w:rsid w:val="001B36B9"/>
    <w:rsid w:val="001B370B"/>
    <w:rsid w:val="001C0912"/>
    <w:rsid w:val="001C124E"/>
    <w:rsid w:val="001C3277"/>
    <w:rsid w:val="001D04A1"/>
    <w:rsid w:val="001D4464"/>
    <w:rsid w:val="002033C0"/>
    <w:rsid w:val="002151C0"/>
    <w:rsid w:val="0022113B"/>
    <w:rsid w:val="002273BB"/>
    <w:rsid w:val="00233B82"/>
    <w:rsid w:val="0023653B"/>
    <w:rsid w:val="002417C4"/>
    <w:rsid w:val="00243D61"/>
    <w:rsid w:val="00246C06"/>
    <w:rsid w:val="0024760A"/>
    <w:rsid w:val="0025503C"/>
    <w:rsid w:val="00257171"/>
    <w:rsid w:val="00262F38"/>
    <w:rsid w:val="002646C4"/>
    <w:rsid w:val="00277A47"/>
    <w:rsid w:val="0028004F"/>
    <w:rsid w:val="0028096F"/>
    <w:rsid w:val="002832B5"/>
    <w:rsid w:val="0029566B"/>
    <w:rsid w:val="002A1CCF"/>
    <w:rsid w:val="002A1D71"/>
    <w:rsid w:val="002B14D7"/>
    <w:rsid w:val="002B2754"/>
    <w:rsid w:val="002B5867"/>
    <w:rsid w:val="002B7874"/>
    <w:rsid w:val="002C4C4A"/>
    <w:rsid w:val="002C7265"/>
    <w:rsid w:val="002D141B"/>
    <w:rsid w:val="002D1D15"/>
    <w:rsid w:val="002E36D7"/>
    <w:rsid w:val="002F0B71"/>
    <w:rsid w:val="002F6B7D"/>
    <w:rsid w:val="003008A7"/>
    <w:rsid w:val="00301989"/>
    <w:rsid w:val="003021AD"/>
    <w:rsid w:val="00303520"/>
    <w:rsid w:val="00305451"/>
    <w:rsid w:val="00312B9F"/>
    <w:rsid w:val="00314FD7"/>
    <w:rsid w:val="00315C4A"/>
    <w:rsid w:val="003277F6"/>
    <w:rsid w:val="003357BD"/>
    <w:rsid w:val="003477DD"/>
    <w:rsid w:val="00355ED2"/>
    <w:rsid w:val="00365C3B"/>
    <w:rsid w:val="00365EB6"/>
    <w:rsid w:val="0037653F"/>
    <w:rsid w:val="0037688E"/>
    <w:rsid w:val="00376E60"/>
    <w:rsid w:val="00382387"/>
    <w:rsid w:val="00383D9D"/>
    <w:rsid w:val="00385048"/>
    <w:rsid w:val="00391C81"/>
    <w:rsid w:val="003920C7"/>
    <w:rsid w:val="0039227F"/>
    <w:rsid w:val="00393D4C"/>
    <w:rsid w:val="00395DB7"/>
    <w:rsid w:val="0039662C"/>
    <w:rsid w:val="003974E2"/>
    <w:rsid w:val="003A0BBC"/>
    <w:rsid w:val="003A2441"/>
    <w:rsid w:val="003B35D8"/>
    <w:rsid w:val="003B4D23"/>
    <w:rsid w:val="003B7742"/>
    <w:rsid w:val="003C57EA"/>
    <w:rsid w:val="003E3979"/>
    <w:rsid w:val="003F2973"/>
    <w:rsid w:val="003F3317"/>
    <w:rsid w:val="003F3AAD"/>
    <w:rsid w:val="004074F1"/>
    <w:rsid w:val="0041553F"/>
    <w:rsid w:val="004168AB"/>
    <w:rsid w:val="00420417"/>
    <w:rsid w:val="004263AB"/>
    <w:rsid w:val="004274E9"/>
    <w:rsid w:val="00434B6C"/>
    <w:rsid w:val="00437F77"/>
    <w:rsid w:val="004420D3"/>
    <w:rsid w:val="004445A9"/>
    <w:rsid w:val="00444B03"/>
    <w:rsid w:val="0044752E"/>
    <w:rsid w:val="00452A93"/>
    <w:rsid w:val="00453D53"/>
    <w:rsid w:val="004561F3"/>
    <w:rsid w:val="00465D4A"/>
    <w:rsid w:val="00467A30"/>
    <w:rsid w:val="00472D7A"/>
    <w:rsid w:val="00477FAD"/>
    <w:rsid w:val="004828F8"/>
    <w:rsid w:val="00491A6F"/>
    <w:rsid w:val="00494836"/>
    <w:rsid w:val="00497229"/>
    <w:rsid w:val="004A6ADA"/>
    <w:rsid w:val="004D2535"/>
    <w:rsid w:val="004D2A1A"/>
    <w:rsid w:val="004D467B"/>
    <w:rsid w:val="004D4C27"/>
    <w:rsid w:val="004E16D3"/>
    <w:rsid w:val="004F12E8"/>
    <w:rsid w:val="004F3F1B"/>
    <w:rsid w:val="005077FB"/>
    <w:rsid w:val="005261DF"/>
    <w:rsid w:val="00534772"/>
    <w:rsid w:val="00537EC2"/>
    <w:rsid w:val="00544F80"/>
    <w:rsid w:val="005505FF"/>
    <w:rsid w:val="00550D7B"/>
    <w:rsid w:val="00560BC1"/>
    <w:rsid w:val="00571602"/>
    <w:rsid w:val="005759EE"/>
    <w:rsid w:val="00581923"/>
    <w:rsid w:val="005825A8"/>
    <w:rsid w:val="00586870"/>
    <w:rsid w:val="00597A6B"/>
    <w:rsid w:val="005A26E6"/>
    <w:rsid w:val="005B277A"/>
    <w:rsid w:val="005B2EE9"/>
    <w:rsid w:val="005B5A0A"/>
    <w:rsid w:val="005C551B"/>
    <w:rsid w:val="005C5932"/>
    <w:rsid w:val="005D4890"/>
    <w:rsid w:val="005D6148"/>
    <w:rsid w:val="005E090C"/>
    <w:rsid w:val="005E0B84"/>
    <w:rsid w:val="005E1713"/>
    <w:rsid w:val="005E7C3D"/>
    <w:rsid w:val="005F3508"/>
    <w:rsid w:val="0060720D"/>
    <w:rsid w:val="00630BB0"/>
    <w:rsid w:val="00631C01"/>
    <w:rsid w:val="00636894"/>
    <w:rsid w:val="00636F75"/>
    <w:rsid w:val="006407AF"/>
    <w:rsid w:val="00643EB9"/>
    <w:rsid w:val="00645CA6"/>
    <w:rsid w:val="00657148"/>
    <w:rsid w:val="00661172"/>
    <w:rsid w:val="0066591B"/>
    <w:rsid w:val="00666A8C"/>
    <w:rsid w:val="006711FA"/>
    <w:rsid w:val="00671328"/>
    <w:rsid w:val="00681D59"/>
    <w:rsid w:val="00681FF8"/>
    <w:rsid w:val="0069325C"/>
    <w:rsid w:val="00693F68"/>
    <w:rsid w:val="006A18BE"/>
    <w:rsid w:val="006B0202"/>
    <w:rsid w:val="006B2FFD"/>
    <w:rsid w:val="006B43CF"/>
    <w:rsid w:val="006B4F2F"/>
    <w:rsid w:val="006B7364"/>
    <w:rsid w:val="006C1CFC"/>
    <w:rsid w:val="006D5DF5"/>
    <w:rsid w:val="006E0064"/>
    <w:rsid w:val="006E1D6A"/>
    <w:rsid w:val="006F14D3"/>
    <w:rsid w:val="006F1701"/>
    <w:rsid w:val="006F307E"/>
    <w:rsid w:val="006F5351"/>
    <w:rsid w:val="006F64FE"/>
    <w:rsid w:val="00705B98"/>
    <w:rsid w:val="007119C4"/>
    <w:rsid w:val="00712AE4"/>
    <w:rsid w:val="00714EE4"/>
    <w:rsid w:val="007257D7"/>
    <w:rsid w:val="00727158"/>
    <w:rsid w:val="00732C7D"/>
    <w:rsid w:val="007361AA"/>
    <w:rsid w:val="00736336"/>
    <w:rsid w:val="00747D82"/>
    <w:rsid w:val="00752F65"/>
    <w:rsid w:val="00754490"/>
    <w:rsid w:val="00760895"/>
    <w:rsid w:val="00761342"/>
    <w:rsid w:val="00767CC0"/>
    <w:rsid w:val="00767FC6"/>
    <w:rsid w:val="00770FA7"/>
    <w:rsid w:val="00776CA0"/>
    <w:rsid w:val="00781F12"/>
    <w:rsid w:val="00787A25"/>
    <w:rsid w:val="00793530"/>
    <w:rsid w:val="0079755F"/>
    <w:rsid w:val="007B4917"/>
    <w:rsid w:val="007C25DA"/>
    <w:rsid w:val="007D2369"/>
    <w:rsid w:val="007D42DB"/>
    <w:rsid w:val="007D4890"/>
    <w:rsid w:val="007D5B12"/>
    <w:rsid w:val="007E13BF"/>
    <w:rsid w:val="007E4F01"/>
    <w:rsid w:val="007E56FA"/>
    <w:rsid w:val="007E7C47"/>
    <w:rsid w:val="007F041C"/>
    <w:rsid w:val="007F55BB"/>
    <w:rsid w:val="00801C85"/>
    <w:rsid w:val="0080550E"/>
    <w:rsid w:val="00807A42"/>
    <w:rsid w:val="0081113C"/>
    <w:rsid w:val="00816416"/>
    <w:rsid w:val="00823F74"/>
    <w:rsid w:val="00826547"/>
    <w:rsid w:val="00832D67"/>
    <w:rsid w:val="00833058"/>
    <w:rsid w:val="00840FBD"/>
    <w:rsid w:val="00841604"/>
    <w:rsid w:val="00841BCE"/>
    <w:rsid w:val="00854E72"/>
    <w:rsid w:val="00860E19"/>
    <w:rsid w:val="008648FF"/>
    <w:rsid w:val="0087697F"/>
    <w:rsid w:val="0088110A"/>
    <w:rsid w:val="00887218"/>
    <w:rsid w:val="00890932"/>
    <w:rsid w:val="008914B2"/>
    <w:rsid w:val="008918F5"/>
    <w:rsid w:val="008930CE"/>
    <w:rsid w:val="008932C4"/>
    <w:rsid w:val="00896900"/>
    <w:rsid w:val="008A1CA8"/>
    <w:rsid w:val="008A66F8"/>
    <w:rsid w:val="008B1B27"/>
    <w:rsid w:val="008B29F1"/>
    <w:rsid w:val="008B7EB0"/>
    <w:rsid w:val="008C33C7"/>
    <w:rsid w:val="008D180C"/>
    <w:rsid w:val="008D202F"/>
    <w:rsid w:val="008E5C3C"/>
    <w:rsid w:val="008F3222"/>
    <w:rsid w:val="00900581"/>
    <w:rsid w:val="00906342"/>
    <w:rsid w:val="00907096"/>
    <w:rsid w:val="009125AB"/>
    <w:rsid w:val="0093533C"/>
    <w:rsid w:val="00942BBB"/>
    <w:rsid w:val="009554F6"/>
    <w:rsid w:val="009558B9"/>
    <w:rsid w:val="00961739"/>
    <w:rsid w:val="00967B49"/>
    <w:rsid w:val="00967DFF"/>
    <w:rsid w:val="00974CE3"/>
    <w:rsid w:val="009757A7"/>
    <w:rsid w:val="00977D7C"/>
    <w:rsid w:val="00980742"/>
    <w:rsid w:val="009841D0"/>
    <w:rsid w:val="00991C46"/>
    <w:rsid w:val="009A1E0C"/>
    <w:rsid w:val="009A2AFE"/>
    <w:rsid w:val="009A3A52"/>
    <w:rsid w:val="009B1E55"/>
    <w:rsid w:val="009B68A0"/>
    <w:rsid w:val="009C23E7"/>
    <w:rsid w:val="009C3813"/>
    <w:rsid w:val="009E0748"/>
    <w:rsid w:val="009F149C"/>
    <w:rsid w:val="009F4074"/>
    <w:rsid w:val="009F7377"/>
    <w:rsid w:val="00A00BA6"/>
    <w:rsid w:val="00A02061"/>
    <w:rsid w:val="00A043A2"/>
    <w:rsid w:val="00A05C2C"/>
    <w:rsid w:val="00A13119"/>
    <w:rsid w:val="00A15770"/>
    <w:rsid w:val="00A20292"/>
    <w:rsid w:val="00A20FDB"/>
    <w:rsid w:val="00A2186B"/>
    <w:rsid w:val="00A23487"/>
    <w:rsid w:val="00A36256"/>
    <w:rsid w:val="00A36D33"/>
    <w:rsid w:val="00A36E74"/>
    <w:rsid w:val="00A37D03"/>
    <w:rsid w:val="00A47C9C"/>
    <w:rsid w:val="00A500E8"/>
    <w:rsid w:val="00A529DA"/>
    <w:rsid w:val="00A57416"/>
    <w:rsid w:val="00A603D4"/>
    <w:rsid w:val="00A6394A"/>
    <w:rsid w:val="00A64670"/>
    <w:rsid w:val="00A81D72"/>
    <w:rsid w:val="00A87DA0"/>
    <w:rsid w:val="00A94841"/>
    <w:rsid w:val="00A96124"/>
    <w:rsid w:val="00A9663F"/>
    <w:rsid w:val="00AA3836"/>
    <w:rsid w:val="00AA3FE8"/>
    <w:rsid w:val="00AA5756"/>
    <w:rsid w:val="00AA7DC2"/>
    <w:rsid w:val="00AB07A2"/>
    <w:rsid w:val="00AB1A73"/>
    <w:rsid w:val="00AB27B4"/>
    <w:rsid w:val="00AB56CE"/>
    <w:rsid w:val="00AB5CC3"/>
    <w:rsid w:val="00AB6E69"/>
    <w:rsid w:val="00AC2D5D"/>
    <w:rsid w:val="00AD5BE8"/>
    <w:rsid w:val="00AD6781"/>
    <w:rsid w:val="00AE5BDE"/>
    <w:rsid w:val="00AF514B"/>
    <w:rsid w:val="00AF56F2"/>
    <w:rsid w:val="00B004BA"/>
    <w:rsid w:val="00B00E5C"/>
    <w:rsid w:val="00B02D1F"/>
    <w:rsid w:val="00B11C40"/>
    <w:rsid w:val="00B16AEB"/>
    <w:rsid w:val="00B23EA3"/>
    <w:rsid w:val="00B24DA1"/>
    <w:rsid w:val="00B275DB"/>
    <w:rsid w:val="00B351FB"/>
    <w:rsid w:val="00B40794"/>
    <w:rsid w:val="00B440B4"/>
    <w:rsid w:val="00B47F16"/>
    <w:rsid w:val="00B50438"/>
    <w:rsid w:val="00B506A7"/>
    <w:rsid w:val="00B514E1"/>
    <w:rsid w:val="00B54600"/>
    <w:rsid w:val="00B54F54"/>
    <w:rsid w:val="00B603DF"/>
    <w:rsid w:val="00B667F5"/>
    <w:rsid w:val="00B67BCE"/>
    <w:rsid w:val="00B75AF7"/>
    <w:rsid w:val="00B766A4"/>
    <w:rsid w:val="00B844C6"/>
    <w:rsid w:val="00B84CA0"/>
    <w:rsid w:val="00B87E4E"/>
    <w:rsid w:val="00B95AF8"/>
    <w:rsid w:val="00BA0615"/>
    <w:rsid w:val="00BA090E"/>
    <w:rsid w:val="00BA2442"/>
    <w:rsid w:val="00BA3518"/>
    <w:rsid w:val="00BA75AF"/>
    <w:rsid w:val="00BB34BD"/>
    <w:rsid w:val="00BB6F8A"/>
    <w:rsid w:val="00BC606C"/>
    <w:rsid w:val="00BD258E"/>
    <w:rsid w:val="00BD2DBC"/>
    <w:rsid w:val="00BD4956"/>
    <w:rsid w:val="00BD568C"/>
    <w:rsid w:val="00BD56FA"/>
    <w:rsid w:val="00BE1208"/>
    <w:rsid w:val="00BE2165"/>
    <w:rsid w:val="00BE21A5"/>
    <w:rsid w:val="00BE7035"/>
    <w:rsid w:val="00BE77B9"/>
    <w:rsid w:val="00BF0C3D"/>
    <w:rsid w:val="00C02AE2"/>
    <w:rsid w:val="00C15B40"/>
    <w:rsid w:val="00C3225B"/>
    <w:rsid w:val="00C34730"/>
    <w:rsid w:val="00C3720A"/>
    <w:rsid w:val="00C42F39"/>
    <w:rsid w:val="00C44055"/>
    <w:rsid w:val="00C50340"/>
    <w:rsid w:val="00C716E8"/>
    <w:rsid w:val="00C722EF"/>
    <w:rsid w:val="00C73362"/>
    <w:rsid w:val="00C75AE8"/>
    <w:rsid w:val="00C76AAF"/>
    <w:rsid w:val="00C82610"/>
    <w:rsid w:val="00C84093"/>
    <w:rsid w:val="00C96376"/>
    <w:rsid w:val="00CA23A1"/>
    <w:rsid w:val="00CA3379"/>
    <w:rsid w:val="00CA4563"/>
    <w:rsid w:val="00CA5ED7"/>
    <w:rsid w:val="00CA7229"/>
    <w:rsid w:val="00CB667C"/>
    <w:rsid w:val="00CC6B55"/>
    <w:rsid w:val="00CD38CE"/>
    <w:rsid w:val="00CD641A"/>
    <w:rsid w:val="00CD6D6E"/>
    <w:rsid w:val="00CE0AF2"/>
    <w:rsid w:val="00CE331A"/>
    <w:rsid w:val="00CE4C22"/>
    <w:rsid w:val="00CE6509"/>
    <w:rsid w:val="00D06368"/>
    <w:rsid w:val="00D126C9"/>
    <w:rsid w:val="00D13098"/>
    <w:rsid w:val="00D22A58"/>
    <w:rsid w:val="00D25F9F"/>
    <w:rsid w:val="00D36728"/>
    <w:rsid w:val="00D40C60"/>
    <w:rsid w:val="00D4186A"/>
    <w:rsid w:val="00D53BCF"/>
    <w:rsid w:val="00D57E64"/>
    <w:rsid w:val="00D60B18"/>
    <w:rsid w:val="00D63E9F"/>
    <w:rsid w:val="00D655EA"/>
    <w:rsid w:val="00D72370"/>
    <w:rsid w:val="00D850FE"/>
    <w:rsid w:val="00D85B35"/>
    <w:rsid w:val="00D8605F"/>
    <w:rsid w:val="00D8687B"/>
    <w:rsid w:val="00D961D6"/>
    <w:rsid w:val="00D963EE"/>
    <w:rsid w:val="00DA0381"/>
    <w:rsid w:val="00DA1CBC"/>
    <w:rsid w:val="00DA415A"/>
    <w:rsid w:val="00DA707A"/>
    <w:rsid w:val="00DB309F"/>
    <w:rsid w:val="00DC0F07"/>
    <w:rsid w:val="00DC697F"/>
    <w:rsid w:val="00DD1B48"/>
    <w:rsid w:val="00DD7023"/>
    <w:rsid w:val="00DE07DC"/>
    <w:rsid w:val="00DE468A"/>
    <w:rsid w:val="00DE482B"/>
    <w:rsid w:val="00DE7099"/>
    <w:rsid w:val="00DF33BF"/>
    <w:rsid w:val="00E00B00"/>
    <w:rsid w:val="00E022BA"/>
    <w:rsid w:val="00E02F7A"/>
    <w:rsid w:val="00E04969"/>
    <w:rsid w:val="00E115AC"/>
    <w:rsid w:val="00E325B1"/>
    <w:rsid w:val="00E330F0"/>
    <w:rsid w:val="00E37738"/>
    <w:rsid w:val="00E42218"/>
    <w:rsid w:val="00E5364E"/>
    <w:rsid w:val="00E73CB1"/>
    <w:rsid w:val="00E774D1"/>
    <w:rsid w:val="00E82E85"/>
    <w:rsid w:val="00E85DC2"/>
    <w:rsid w:val="00E87EDA"/>
    <w:rsid w:val="00E97852"/>
    <w:rsid w:val="00EA1453"/>
    <w:rsid w:val="00EA2122"/>
    <w:rsid w:val="00EA5D01"/>
    <w:rsid w:val="00EA7693"/>
    <w:rsid w:val="00EB10AB"/>
    <w:rsid w:val="00EB3786"/>
    <w:rsid w:val="00EB416B"/>
    <w:rsid w:val="00EC795A"/>
    <w:rsid w:val="00ED3558"/>
    <w:rsid w:val="00EE5B01"/>
    <w:rsid w:val="00EE7E05"/>
    <w:rsid w:val="00EF30E3"/>
    <w:rsid w:val="00EF4FB5"/>
    <w:rsid w:val="00F00F65"/>
    <w:rsid w:val="00F0141D"/>
    <w:rsid w:val="00F053FF"/>
    <w:rsid w:val="00F15A8E"/>
    <w:rsid w:val="00F16706"/>
    <w:rsid w:val="00F32011"/>
    <w:rsid w:val="00F3520F"/>
    <w:rsid w:val="00F37D20"/>
    <w:rsid w:val="00F37FA4"/>
    <w:rsid w:val="00F42233"/>
    <w:rsid w:val="00F45B8C"/>
    <w:rsid w:val="00F45E2A"/>
    <w:rsid w:val="00F469C1"/>
    <w:rsid w:val="00F50344"/>
    <w:rsid w:val="00F571FE"/>
    <w:rsid w:val="00F578E9"/>
    <w:rsid w:val="00F6014E"/>
    <w:rsid w:val="00F666D0"/>
    <w:rsid w:val="00F77095"/>
    <w:rsid w:val="00F838F1"/>
    <w:rsid w:val="00F83D9E"/>
    <w:rsid w:val="00F867EF"/>
    <w:rsid w:val="00F9150B"/>
    <w:rsid w:val="00FA2032"/>
    <w:rsid w:val="00FA626E"/>
    <w:rsid w:val="00FC6031"/>
    <w:rsid w:val="00FD12A4"/>
    <w:rsid w:val="00FD6541"/>
    <w:rsid w:val="00FE3DAC"/>
    <w:rsid w:val="00FE51E1"/>
    <w:rsid w:val="00FF33F1"/>
    <w:rsid w:val="00FF621A"/>
    <w:rsid w:val="0859114C"/>
    <w:rsid w:val="1DC22440"/>
    <w:rsid w:val="237E5289"/>
    <w:rsid w:val="342D67F7"/>
    <w:rsid w:val="4124409F"/>
    <w:rsid w:val="58D01D7A"/>
    <w:rsid w:val="5A515D50"/>
    <w:rsid w:val="6A12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楷体_GB2312" w:eastAsia="楷体_GB2312"/>
      <w:sz w:val="28"/>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80"/>
      </w:tabs>
      <w:spacing w:line="276" w:lineRule="auto"/>
      <w:ind w:firstLine="420" w:firstLineChars="200"/>
      <w:jc w:val="left"/>
    </w:pPr>
    <w:rPr>
      <w:rFonts w:ascii="Calibri" w:hAnsi="Calibri"/>
      <w:kern w:val="0"/>
      <w:sz w:val="22"/>
      <w:szCs w:val="22"/>
      <w:lang w:eastAsia="en-US"/>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uiPriority w:val="0"/>
    <w:rPr>
      <w:rFonts w:eastAsia="仿宋_GB2312"/>
      <w:sz w:val="28"/>
    </w:rPr>
  </w:style>
  <w:style w:type="paragraph" w:styleId="8">
    <w:name w:val="Plain Text"/>
    <w:basedOn w:val="1"/>
    <w:qFormat/>
    <w:uiPriority w:val="0"/>
    <w:rPr>
      <w:rFonts w:ascii="宋体" w:hAnsi="Courier New"/>
      <w:szCs w:val="21"/>
    </w:rPr>
  </w:style>
  <w:style w:type="paragraph" w:styleId="9">
    <w:name w:val="Date"/>
    <w:basedOn w:val="1"/>
    <w:next w:val="1"/>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rPr>
      <w:rFonts w:eastAsia="隶书"/>
      <w:sz w:val="24"/>
      <w:szCs w:val="2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qFormat/>
    <w:uiPriority w:val="22"/>
    <w:rPr>
      <w:b/>
      <w:bCs/>
    </w:rPr>
  </w:style>
  <w:style w:type="character" w:styleId="19">
    <w:name w:val="page number"/>
    <w:qFormat/>
    <w:uiPriority w:val="0"/>
  </w:style>
  <w:style w:type="character" w:styleId="20">
    <w:name w:val="Emphasis"/>
    <w:basedOn w:val="17"/>
    <w:qFormat/>
    <w:uiPriority w:val="0"/>
    <w:rPr>
      <w:i/>
    </w:rPr>
  </w:style>
  <w:style w:type="paragraph" w:customStyle="1" w:styleId="21">
    <w:name w:val="顾全二级标题"/>
    <w:basedOn w:val="6"/>
    <w:qFormat/>
    <w:uiPriority w:val="0"/>
    <w:pPr>
      <w:keepNext w:val="0"/>
      <w:keepLines w:val="0"/>
      <w:spacing w:before="0" w:after="0" w:line="440" w:lineRule="exact"/>
      <w:outlineLvl w:val="9"/>
    </w:pPr>
    <w:rPr>
      <w:rFonts w:ascii="Times New Roman" w:hAnsi="Times New Roman" w:eastAsia="仿宋_GB2312"/>
      <w:b w:val="0"/>
      <w:bCs w:val="0"/>
      <w:sz w:val="24"/>
      <w:szCs w:val="24"/>
    </w:rPr>
  </w:style>
  <w:style w:type="paragraph" w:customStyle="1" w:styleId="22">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4733</Words>
  <Characters>4964</Characters>
  <Lines>44</Lines>
  <Paragraphs>12</Paragraphs>
  <TotalTime>3</TotalTime>
  <ScaleCrop>false</ScaleCrop>
  <LinksUpToDate>false</LinksUpToDate>
  <CharactersWithSpaces>6019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2021-06-06T11:45:00Z</dcterms:created>
  <dc:creator>微软用户</dc:creator>
  <cp:lastModifiedBy>简单才是美1387369999</cp:lastModifiedBy>
  <cp:lastPrinted>2021-06-06T09:25:00Z</cp:lastPrinted>
  <dcterms:modified xsi:type="dcterms:W3CDTF">2023-02-20T09:31:47Z</dcterms:modified>
  <dc:title>盐城新天地置业有限公司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EFD4322D46E449F086E08F70A492639D</vt:lpwstr>
  </property>
</Properties>
</file>